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D9" w:rsidRPr="005442AC" w:rsidRDefault="00A546D9" w:rsidP="00A546D9">
      <w:pPr>
        <w:shd w:val="clear" w:color="auto" w:fill="FFFFFF"/>
        <w:tabs>
          <w:tab w:val="left" w:pos="682"/>
        </w:tabs>
        <w:ind w:firstLine="357"/>
        <w:rPr>
          <w:b/>
          <w:color w:val="000000"/>
          <w:sz w:val="30"/>
          <w:szCs w:val="30"/>
        </w:rPr>
      </w:pPr>
      <w:r w:rsidRPr="005442AC">
        <w:rPr>
          <w:b/>
          <w:color w:val="000000"/>
          <w:sz w:val="30"/>
          <w:szCs w:val="30"/>
        </w:rPr>
        <w:t xml:space="preserve">Практическое занятие </w:t>
      </w:r>
      <w:r w:rsidR="003D711E">
        <w:rPr>
          <w:b/>
          <w:color w:val="000000"/>
          <w:sz w:val="30"/>
          <w:szCs w:val="30"/>
        </w:rPr>
        <w:t>1</w:t>
      </w:r>
      <w:r w:rsidR="002410F5">
        <w:rPr>
          <w:b/>
          <w:color w:val="000000"/>
          <w:sz w:val="30"/>
          <w:szCs w:val="30"/>
        </w:rPr>
        <w:t>8</w:t>
      </w:r>
    </w:p>
    <w:p w:rsidR="004F5718" w:rsidRDefault="004F5718" w:rsidP="004F5718">
      <w:pPr>
        <w:snapToGrid/>
        <w:spacing w:before="0"/>
        <w:ind w:firstLine="357"/>
        <w:rPr>
          <w:b/>
          <w:sz w:val="30"/>
          <w:szCs w:val="30"/>
        </w:rPr>
      </w:pPr>
    </w:p>
    <w:p w:rsidR="00582F1F" w:rsidRPr="00582F1F" w:rsidRDefault="00582F1F" w:rsidP="00582F1F">
      <w:pPr>
        <w:widowControl/>
        <w:snapToGrid/>
        <w:spacing w:before="0"/>
        <w:ind w:left="360"/>
        <w:rPr>
          <w:b/>
          <w:sz w:val="30"/>
          <w:szCs w:val="30"/>
        </w:rPr>
      </w:pPr>
      <w:r w:rsidRPr="00582F1F">
        <w:rPr>
          <w:b/>
          <w:sz w:val="30"/>
          <w:szCs w:val="30"/>
        </w:rPr>
        <w:t xml:space="preserve">Выбор видов </w:t>
      </w:r>
      <w:r w:rsidRPr="00582F1F">
        <w:rPr>
          <w:b/>
          <w:color w:val="000000"/>
          <w:sz w:val="30"/>
          <w:szCs w:val="30"/>
        </w:rPr>
        <w:t>рубок ухода</w:t>
      </w:r>
      <w:r w:rsidRPr="00582F1F">
        <w:rPr>
          <w:b/>
          <w:sz w:val="30"/>
          <w:szCs w:val="30"/>
        </w:rPr>
        <w:t xml:space="preserve"> за лесом, обоснование их организационно-технических элементов</w:t>
      </w:r>
    </w:p>
    <w:p w:rsidR="00582F1F" w:rsidRPr="00582F1F" w:rsidRDefault="00582F1F" w:rsidP="00582F1F">
      <w:pPr>
        <w:spacing w:before="0"/>
        <w:ind w:firstLine="357"/>
        <w:rPr>
          <w:b/>
          <w:color w:val="000000"/>
          <w:sz w:val="30"/>
          <w:szCs w:val="30"/>
        </w:rPr>
      </w:pPr>
    </w:p>
    <w:p w:rsidR="00582F1F" w:rsidRDefault="00582F1F" w:rsidP="00582F1F">
      <w:pPr>
        <w:spacing w:before="0"/>
        <w:ind w:firstLine="357"/>
        <w:rPr>
          <w:b/>
          <w:color w:val="000000"/>
          <w:sz w:val="30"/>
          <w:szCs w:val="30"/>
        </w:rPr>
      </w:pPr>
    </w:p>
    <w:p w:rsidR="00582F1F" w:rsidRDefault="00582F1F" w:rsidP="00582F1F">
      <w:pPr>
        <w:spacing w:before="0"/>
        <w:ind w:firstLine="357"/>
        <w:rPr>
          <w:b/>
          <w:color w:val="000000"/>
          <w:sz w:val="30"/>
          <w:szCs w:val="30"/>
        </w:rPr>
      </w:pPr>
    </w:p>
    <w:p w:rsidR="00582F1F" w:rsidRPr="0045341B" w:rsidRDefault="00582F1F" w:rsidP="00582F1F">
      <w:pPr>
        <w:spacing w:before="0"/>
        <w:ind w:firstLine="357"/>
        <w:rPr>
          <w:b/>
          <w:caps/>
          <w:color w:val="000080"/>
          <w:szCs w:val="28"/>
          <w:lang w:val="be-BY"/>
        </w:rPr>
      </w:pPr>
      <w:r>
        <w:rPr>
          <w:b/>
          <w:color w:val="000000"/>
          <w:sz w:val="30"/>
          <w:szCs w:val="30"/>
        </w:rPr>
        <w:t>Основные понятия</w:t>
      </w:r>
    </w:p>
    <w:p w:rsidR="00582F1F" w:rsidRPr="009E60DD" w:rsidRDefault="00582F1F" w:rsidP="00582F1F">
      <w:pPr>
        <w:shd w:val="clear" w:color="auto" w:fill="FFFFFF"/>
        <w:tabs>
          <w:tab w:val="left" w:pos="682"/>
        </w:tabs>
        <w:spacing w:before="0"/>
        <w:ind w:firstLine="357"/>
        <w:rPr>
          <w:b/>
          <w:sz w:val="30"/>
          <w:szCs w:val="30"/>
        </w:rPr>
      </w:pPr>
    </w:p>
    <w:p w:rsidR="00582F1F" w:rsidRPr="008662E0" w:rsidRDefault="00582F1F" w:rsidP="00582F1F">
      <w:pPr>
        <w:pStyle w:val="point"/>
        <w:spacing w:before="0" w:after="0"/>
        <w:ind w:firstLine="709"/>
        <w:rPr>
          <w:sz w:val="30"/>
          <w:szCs w:val="30"/>
        </w:rPr>
      </w:pPr>
      <w:proofErr w:type="gramStart"/>
      <w:r w:rsidRPr="008662E0">
        <w:rPr>
          <w:sz w:val="30"/>
          <w:szCs w:val="30"/>
        </w:rPr>
        <w:t>Вид рубок ухода за лесами устанавливается лесоустроительным проектом, а в случае проведения рубок на участках лесного фонда, не запроектированных лесоустроительным проектом, вид рубки ухода за лесами устанавливается юридическим лицом, ведущим лесное хозяйство, в зависимости от возраста лесного насаждения на момент проведения рубки на основании акта, составленного по форме согласно приложению 5 к Правилам рубок (при проведении прореживания и проходных рубок).</w:t>
      </w:r>
      <w:proofErr w:type="gramEnd"/>
    </w:p>
    <w:p w:rsidR="00582F1F" w:rsidRPr="008662E0" w:rsidRDefault="00582F1F" w:rsidP="00582F1F">
      <w:pPr>
        <w:pStyle w:val="point"/>
        <w:spacing w:before="0" w:after="0"/>
        <w:ind w:firstLine="709"/>
        <w:rPr>
          <w:sz w:val="30"/>
          <w:szCs w:val="30"/>
        </w:rPr>
      </w:pPr>
      <w:r w:rsidRPr="008662E0">
        <w:rPr>
          <w:sz w:val="30"/>
          <w:szCs w:val="30"/>
        </w:rPr>
        <w:t>В соответствии с таксационной характеристикой лесного насаждения устанавливается срок повторяемости рубок ухода за лесами (период между проведением очередной рубки в древостое).</w:t>
      </w:r>
    </w:p>
    <w:p w:rsidR="00582F1F" w:rsidRPr="008662E0" w:rsidRDefault="00582F1F" w:rsidP="00582F1F">
      <w:pPr>
        <w:pStyle w:val="point"/>
        <w:spacing w:before="0" w:after="0"/>
        <w:ind w:firstLine="709"/>
        <w:rPr>
          <w:sz w:val="30"/>
          <w:szCs w:val="30"/>
        </w:rPr>
      </w:pPr>
      <w:r w:rsidRPr="008662E0">
        <w:rPr>
          <w:sz w:val="30"/>
          <w:szCs w:val="30"/>
        </w:rPr>
        <w:t>В зависимости от фактического состояния лесного насаждения на основании акта, составленного по форме согласно приложению 5 к Правилам</w:t>
      </w:r>
      <w:r>
        <w:rPr>
          <w:sz w:val="30"/>
          <w:szCs w:val="30"/>
        </w:rPr>
        <w:t xml:space="preserve"> рубок</w:t>
      </w:r>
      <w:r w:rsidRPr="008662E0">
        <w:rPr>
          <w:sz w:val="30"/>
          <w:szCs w:val="30"/>
        </w:rPr>
        <w:t>, юридическое лицо, ведущее лесное хозяйство, имеет право изменять срок повторяемости рубок ухода за лесами.</w:t>
      </w:r>
    </w:p>
    <w:p w:rsidR="00582F1F" w:rsidRPr="008662E0" w:rsidRDefault="00582F1F" w:rsidP="00582F1F">
      <w:pPr>
        <w:snapToGrid/>
        <w:spacing w:before="0"/>
        <w:ind w:firstLine="709"/>
        <w:rPr>
          <w:sz w:val="30"/>
          <w:szCs w:val="30"/>
          <w:lang w:val="be-BY" w:eastAsia="en-US"/>
        </w:rPr>
      </w:pPr>
      <w:r w:rsidRPr="008662E0">
        <w:rPr>
          <w:sz w:val="30"/>
          <w:szCs w:val="30"/>
          <w:lang w:val="be-BY" w:eastAsia="en-US"/>
        </w:rPr>
        <w:t xml:space="preserve">Выбор видов рубок ухода определяется состоянием, составом насаждений, полнотой, возрастом, типом лесорастительных условий и др. Определение </w:t>
      </w:r>
      <w:r w:rsidRPr="008662E0">
        <w:rPr>
          <w:i/>
          <w:sz w:val="30"/>
          <w:szCs w:val="30"/>
          <w:lang w:val="be-BY" w:eastAsia="en-US"/>
        </w:rPr>
        <w:t xml:space="preserve">организационно-технических элементов </w:t>
      </w:r>
      <w:r w:rsidRPr="008662E0">
        <w:rPr>
          <w:sz w:val="30"/>
          <w:szCs w:val="30"/>
          <w:lang w:val="be-BY" w:eastAsia="en-US"/>
        </w:rPr>
        <w:t>(ОТЭ)  рубок ухода проводится в соответствии с нормативными показателями для различных насаждений (ТКП-143).</w:t>
      </w:r>
    </w:p>
    <w:p w:rsidR="00582F1F" w:rsidRPr="009E60DD" w:rsidRDefault="00582F1F" w:rsidP="00582F1F">
      <w:pPr>
        <w:snapToGrid/>
        <w:spacing w:before="0"/>
        <w:ind w:firstLine="357"/>
        <w:rPr>
          <w:sz w:val="30"/>
          <w:szCs w:val="30"/>
          <w:u w:val="single"/>
          <w:lang w:val="be-BY" w:eastAsia="en-US"/>
        </w:rPr>
      </w:pPr>
      <w:r w:rsidRPr="009E60DD">
        <w:rPr>
          <w:sz w:val="30"/>
          <w:szCs w:val="30"/>
          <w:lang w:val="be-BY" w:eastAsia="en-US"/>
        </w:rPr>
        <w:t xml:space="preserve">Основными </w:t>
      </w:r>
      <w:r w:rsidRPr="0045341B">
        <w:rPr>
          <w:i/>
          <w:sz w:val="30"/>
          <w:szCs w:val="30"/>
          <w:lang w:val="be-BY" w:eastAsia="en-US"/>
        </w:rPr>
        <w:t xml:space="preserve">нормативами </w:t>
      </w:r>
      <w:r>
        <w:rPr>
          <w:i/>
          <w:sz w:val="30"/>
          <w:szCs w:val="30"/>
          <w:lang w:val="be-BY" w:eastAsia="en-US"/>
        </w:rPr>
        <w:t xml:space="preserve"> или организационно-техническими элементами </w:t>
      </w:r>
      <w:r w:rsidRPr="0045341B">
        <w:rPr>
          <w:i/>
          <w:sz w:val="30"/>
          <w:szCs w:val="30"/>
          <w:lang w:val="be-BY" w:eastAsia="en-US"/>
        </w:rPr>
        <w:t>рубок ухода</w:t>
      </w:r>
      <w:r w:rsidRPr="009E60DD">
        <w:rPr>
          <w:sz w:val="30"/>
          <w:szCs w:val="30"/>
          <w:lang w:val="be-BY" w:eastAsia="en-US"/>
        </w:rPr>
        <w:t xml:space="preserve"> являются: возраст древостоя (начало и окончание рубок ухода); полнота или сомкнутость (исходная и минимально допустимая после рубок ухода); очередность проведения рубок ухода; интенсивность рубки; период повторяемости рубки; принципы отбора деревьев на выращивание при рубках ухода; технология работ на рубках ухода; сезон рубки.</w:t>
      </w:r>
      <w:r>
        <w:rPr>
          <w:sz w:val="30"/>
          <w:szCs w:val="30"/>
          <w:lang w:val="be-BY" w:eastAsia="en-US"/>
        </w:rPr>
        <w:t xml:space="preserve"> Режим (нормативы) рубок ухода регламентированы ТКП 143-2008 (Приложение).</w:t>
      </w:r>
    </w:p>
    <w:p w:rsidR="00582F1F" w:rsidRPr="00AB02F6" w:rsidRDefault="00582F1F" w:rsidP="00582F1F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При установлении режима рубок ухода </w:t>
      </w:r>
      <w:r w:rsidRPr="004F6ED5">
        <w:rPr>
          <w:sz w:val="30"/>
          <w:szCs w:val="30"/>
        </w:rPr>
        <w:t xml:space="preserve">к </w:t>
      </w:r>
      <w:r w:rsidRPr="004F6ED5">
        <w:rPr>
          <w:b/>
          <w:sz w:val="30"/>
          <w:szCs w:val="30"/>
        </w:rPr>
        <w:t>чистым</w:t>
      </w:r>
      <w:r w:rsidRPr="004F6ED5">
        <w:rPr>
          <w:sz w:val="30"/>
          <w:szCs w:val="30"/>
        </w:rPr>
        <w:t xml:space="preserve">* насаждениям </w:t>
      </w:r>
      <w:r>
        <w:rPr>
          <w:sz w:val="30"/>
          <w:szCs w:val="30"/>
        </w:rPr>
        <w:t xml:space="preserve">(см. </w:t>
      </w:r>
      <w:r w:rsidRPr="004F6ED5">
        <w:rPr>
          <w:sz w:val="30"/>
          <w:szCs w:val="30"/>
        </w:rPr>
        <w:t>Приложени</w:t>
      </w:r>
      <w:r>
        <w:rPr>
          <w:sz w:val="30"/>
          <w:szCs w:val="30"/>
        </w:rPr>
        <w:t>е)</w:t>
      </w:r>
      <w:r w:rsidRPr="004F6ED5">
        <w:rPr>
          <w:sz w:val="30"/>
          <w:szCs w:val="30"/>
        </w:rPr>
        <w:t xml:space="preserve"> относятся: чистые,  смешанные с участием пород одной группы, смешанные с примесью другой группы пород до 2 единиц в составе. Чистыми составами представлены, как правило, следующие </w:t>
      </w:r>
      <w:r w:rsidRPr="004F6ED5">
        <w:rPr>
          <w:sz w:val="30"/>
          <w:szCs w:val="30"/>
        </w:rPr>
        <w:lastRenderedPageBreak/>
        <w:t>типы леса:</w:t>
      </w:r>
      <w:r w:rsidRPr="00AB02F6">
        <w:rPr>
          <w:sz w:val="30"/>
          <w:szCs w:val="30"/>
        </w:rPr>
        <w:t xml:space="preserve"> </w:t>
      </w:r>
      <w:proofErr w:type="gramStart"/>
      <w:r w:rsidRPr="00AB02F6">
        <w:rPr>
          <w:sz w:val="30"/>
          <w:szCs w:val="30"/>
        </w:rPr>
        <w:t xml:space="preserve">Сосняки лишайниковые, вересковые, мшистые, багульниковые, </w:t>
      </w:r>
      <w:proofErr w:type="spellStart"/>
      <w:r w:rsidRPr="00AB02F6">
        <w:rPr>
          <w:sz w:val="30"/>
          <w:szCs w:val="30"/>
        </w:rPr>
        <w:t>долгомошниковые</w:t>
      </w:r>
      <w:proofErr w:type="spellEnd"/>
      <w:r w:rsidRPr="00AB02F6">
        <w:rPr>
          <w:sz w:val="30"/>
          <w:szCs w:val="30"/>
        </w:rPr>
        <w:t xml:space="preserve">; Ельники брусничные, мшистые, черничные, </w:t>
      </w:r>
      <w:proofErr w:type="spellStart"/>
      <w:r w:rsidRPr="00AB02F6">
        <w:rPr>
          <w:sz w:val="30"/>
          <w:szCs w:val="30"/>
        </w:rPr>
        <w:t>долгомошниковые</w:t>
      </w:r>
      <w:proofErr w:type="spellEnd"/>
      <w:r w:rsidRPr="00AB02F6">
        <w:rPr>
          <w:sz w:val="30"/>
          <w:szCs w:val="30"/>
        </w:rPr>
        <w:t xml:space="preserve">; Дубравы </w:t>
      </w:r>
      <w:proofErr w:type="spellStart"/>
      <w:r w:rsidRPr="00AB02F6">
        <w:rPr>
          <w:sz w:val="30"/>
          <w:szCs w:val="30"/>
        </w:rPr>
        <w:t>орляковые</w:t>
      </w:r>
      <w:proofErr w:type="spellEnd"/>
      <w:r w:rsidRPr="00AB02F6">
        <w:rPr>
          <w:sz w:val="30"/>
          <w:szCs w:val="30"/>
        </w:rPr>
        <w:t xml:space="preserve">, черничные, </w:t>
      </w:r>
      <w:proofErr w:type="spellStart"/>
      <w:r w:rsidRPr="00AB02F6">
        <w:rPr>
          <w:sz w:val="30"/>
          <w:szCs w:val="30"/>
        </w:rPr>
        <w:t>луговиковые</w:t>
      </w:r>
      <w:proofErr w:type="spellEnd"/>
      <w:r w:rsidRPr="00AB02F6">
        <w:rPr>
          <w:sz w:val="30"/>
          <w:szCs w:val="30"/>
        </w:rPr>
        <w:t xml:space="preserve">; Березняки черничные, </w:t>
      </w:r>
      <w:proofErr w:type="spellStart"/>
      <w:r w:rsidRPr="00AB02F6">
        <w:rPr>
          <w:sz w:val="30"/>
          <w:szCs w:val="30"/>
        </w:rPr>
        <w:t>кисисличные</w:t>
      </w:r>
      <w:proofErr w:type="spellEnd"/>
      <w:r w:rsidRPr="00AB02F6">
        <w:rPr>
          <w:sz w:val="30"/>
          <w:szCs w:val="30"/>
        </w:rPr>
        <w:t xml:space="preserve">, </w:t>
      </w:r>
      <w:proofErr w:type="spellStart"/>
      <w:r w:rsidRPr="00AB02F6">
        <w:rPr>
          <w:sz w:val="30"/>
          <w:szCs w:val="30"/>
        </w:rPr>
        <w:t>снытевые</w:t>
      </w:r>
      <w:proofErr w:type="spellEnd"/>
      <w:r w:rsidRPr="00AB02F6">
        <w:rPr>
          <w:sz w:val="30"/>
          <w:szCs w:val="30"/>
        </w:rPr>
        <w:t xml:space="preserve">; Осинники кисличные, черничные, </w:t>
      </w:r>
      <w:proofErr w:type="spellStart"/>
      <w:r w:rsidRPr="00AB02F6">
        <w:rPr>
          <w:sz w:val="30"/>
          <w:szCs w:val="30"/>
        </w:rPr>
        <w:t>снытевые</w:t>
      </w:r>
      <w:proofErr w:type="spellEnd"/>
      <w:r w:rsidRPr="00AB02F6">
        <w:rPr>
          <w:sz w:val="30"/>
          <w:szCs w:val="30"/>
        </w:rPr>
        <w:t xml:space="preserve">; </w:t>
      </w:r>
      <w:proofErr w:type="spellStart"/>
      <w:r w:rsidRPr="00AB02F6">
        <w:rPr>
          <w:sz w:val="30"/>
          <w:szCs w:val="30"/>
        </w:rPr>
        <w:t>Черноольшанники</w:t>
      </w:r>
      <w:proofErr w:type="spellEnd"/>
      <w:r w:rsidRPr="00AB02F6">
        <w:rPr>
          <w:sz w:val="30"/>
          <w:szCs w:val="30"/>
        </w:rPr>
        <w:t xml:space="preserve"> </w:t>
      </w:r>
      <w:proofErr w:type="spellStart"/>
      <w:r w:rsidRPr="00AB02F6">
        <w:rPr>
          <w:sz w:val="30"/>
          <w:szCs w:val="30"/>
        </w:rPr>
        <w:t>снытевые</w:t>
      </w:r>
      <w:proofErr w:type="spellEnd"/>
      <w:r w:rsidRPr="00AB02F6">
        <w:rPr>
          <w:sz w:val="30"/>
          <w:szCs w:val="30"/>
        </w:rPr>
        <w:t xml:space="preserve"> и таволговые. </w:t>
      </w:r>
      <w:proofErr w:type="gramEnd"/>
    </w:p>
    <w:p w:rsidR="00582F1F" w:rsidRPr="00B83B96" w:rsidRDefault="00582F1F" w:rsidP="00582F1F">
      <w:pPr>
        <w:spacing w:before="0"/>
        <w:ind w:firstLine="357"/>
        <w:rPr>
          <w:sz w:val="30"/>
          <w:szCs w:val="30"/>
        </w:rPr>
      </w:pPr>
      <w:r w:rsidRPr="00AB02F6">
        <w:rPr>
          <w:sz w:val="30"/>
          <w:szCs w:val="30"/>
        </w:rPr>
        <w:t xml:space="preserve">К </w:t>
      </w:r>
      <w:r w:rsidRPr="00AB02F6">
        <w:rPr>
          <w:b/>
          <w:sz w:val="30"/>
          <w:szCs w:val="30"/>
        </w:rPr>
        <w:t>смешанным</w:t>
      </w:r>
      <w:r w:rsidRPr="00AB02F6">
        <w:rPr>
          <w:sz w:val="30"/>
          <w:szCs w:val="30"/>
        </w:rPr>
        <w:t>**</w:t>
      </w:r>
      <w:r w:rsidRPr="00AB02F6">
        <w:rPr>
          <w:b/>
          <w:sz w:val="30"/>
          <w:szCs w:val="30"/>
        </w:rPr>
        <w:t xml:space="preserve"> </w:t>
      </w:r>
      <w:r w:rsidRPr="00AB02F6">
        <w:rPr>
          <w:sz w:val="30"/>
          <w:szCs w:val="30"/>
        </w:rPr>
        <w:t xml:space="preserve"> </w:t>
      </w:r>
      <w:r w:rsidRPr="00AB02F6">
        <w:rPr>
          <w:sz w:val="28"/>
          <w:szCs w:val="28"/>
        </w:rPr>
        <w:t>относятся:</w:t>
      </w:r>
      <w:r>
        <w:rPr>
          <w:sz w:val="28"/>
          <w:szCs w:val="28"/>
        </w:rPr>
        <w:t xml:space="preserve"> </w:t>
      </w:r>
      <w:r w:rsidRPr="00AB02F6">
        <w:rPr>
          <w:sz w:val="30"/>
          <w:szCs w:val="30"/>
          <w:lang w:eastAsia="en-US"/>
        </w:rPr>
        <w:t>Смешанные с примесью другой группы пород 3 и более единиц в составе.</w:t>
      </w:r>
      <w:r w:rsidRPr="00AB02F6">
        <w:rPr>
          <w:sz w:val="30"/>
          <w:szCs w:val="30"/>
        </w:rPr>
        <w:t xml:space="preserve"> Смешанными составами представлены, как правило, следующие типы леса: Сосняки </w:t>
      </w:r>
      <w:r w:rsidRPr="00B83B96">
        <w:rPr>
          <w:sz w:val="30"/>
          <w:szCs w:val="30"/>
        </w:rPr>
        <w:t xml:space="preserve">брусничный, мшистый, черничный и </w:t>
      </w:r>
      <w:proofErr w:type="spellStart"/>
      <w:r w:rsidRPr="00B83B96">
        <w:rPr>
          <w:sz w:val="30"/>
          <w:szCs w:val="30"/>
        </w:rPr>
        <w:t>долгомошный</w:t>
      </w:r>
      <w:proofErr w:type="spellEnd"/>
      <w:r w:rsidRPr="00B83B96">
        <w:rPr>
          <w:sz w:val="30"/>
          <w:szCs w:val="30"/>
        </w:rPr>
        <w:t xml:space="preserve">; Ельники </w:t>
      </w:r>
      <w:proofErr w:type="spellStart"/>
      <w:r w:rsidRPr="00B83B96">
        <w:rPr>
          <w:sz w:val="30"/>
          <w:szCs w:val="30"/>
        </w:rPr>
        <w:t>орляковый</w:t>
      </w:r>
      <w:proofErr w:type="spellEnd"/>
      <w:r w:rsidRPr="00B83B96">
        <w:rPr>
          <w:sz w:val="30"/>
          <w:szCs w:val="30"/>
        </w:rPr>
        <w:t xml:space="preserve">, </w:t>
      </w:r>
      <w:proofErr w:type="spellStart"/>
      <w:r w:rsidRPr="00B83B96">
        <w:rPr>
          <w:sz w:val="30"/>
          <w:szCs w:val="30"/>
        </w:rPr>
        <w:t>приручейно</w:t>
      </w:r>
      <w:proofErr w:type="spellEnd"/>
      <w:r w:rsidRPr="00B83B96">
        <w:rPr>
          <w:sz w:val="30"/>
          <w:szCs w:val="30"/>
        </w:rPr>
        <w:t xml:space="preserve">-травяной, </w:t>
      </w:r>
      <w:proofErr w:type="spellStart"/>
      <w:r w:rsidRPr="00B83B96">
        <w:rPr>
          <w:sz w:val="30"/>
          <w:szCs w:val="30"/>
        </w:rPr>
        <w:t>папаротниковый</w:t>
      </w:r>
      <w:proofErr w:type="spellEnd"/>
      <w:r w:rsidRPr="00B83B96">
        <w:rPr>
          <w:sz w:val="30"/>
          <w:szCs w:val="30"/>
        </w:rPr>
        <w:t xml:space="preserve"> и черничный;  Дубравы </w:t>
      </w:r>
      <w:proofErr w:type="spellStart"/>
      <w:r w:rsidRPr="00B83B96">
        <w:rPr>
          <w:sz w:val="30"/>
          <w:szCs w:val="30"/>
        </w:rPr>
        <w:t>орляковые</w:t>
      </w:r>
      <w:proofErr w:type="spellEnd"/>
      <w:r w:rsidRPr="00B83B96">
        <w:rPr>
          <w:sz w:val="30"/>
          <w:szCs w:val="30"/>
        </w:rPr>
        <w:t xml:space="preserve">, черничные, </w:t>
      </w:r>
      <w:proofErr w:type="spellStart"/>
      <w:r w:rsidRPr="00B83B96">
        <w:rPr>
          <w:sz w:val="30"/>
          <w:szCs w:val="30"/>
        </w:rPr>
        <w:t>луговиковые</w:t>
      </w:r>
      <w:proofErr w:type="spellEnd"/>
      <w:r w:rsidRPr="00B83B96">
        <w:rPr>
          <w:sz w:val="30"/>
          <w:szCs w:val="30"/>
        </w:rPr>
        <w:t xml:space="preserve">, </w:t>
      </w:r>
      <w:proofErr w:type="spellStart"/>
      <w:r w:rsidRPr="00B83B96">
        <w:rPr>
          <w:sz w:val="30"/>
          <w:szCs w:val="30"/>
        </w:rPr>
        <w:t>папаротниковые</w:t>
      </w:r>
      <w:proofErr w:type="spellEnd"/>
      <w:r w:rsidRPr="00B83B96">
        <w:rPr>
          <w:sz w:val="30"/>
          <w:szCs w:val="30"/>
        </w:rPr>
        <w:t xml:space="preserve"> и пойменные; Березняки черничные, вересковые, брусничные, мшистые и </w:t>
      </w:r>
      <w:proofErr w:type="spellStart"/>
      <w:r w:rsidRPr="00B83B96">
        <w:rPr>
          <w:sz w:val="30"/>
          <w:szCs w:val="30"/>
        </w:rPr>
        <w:t>орляковые</w:t>
      </w:r>
      <w:proofErr w:type="spellEnd"/>
      <w:r w:rsidRPr="00B83B96">
        <w:rPr>
          <w:sz w:val="30"/>
          <w:szCs w:val="30"/>
        </w:rPr>
        <w:t xml:space="preserve">; Осинники брусничные, </w:t>
      </w:r>
      <w:proofErr w:type="spellStart"/>
      <w:r w:rsidRPr="00B83B96">
        <w:rPr>
          <w:sz w:val="30"/>
          <w:szCs w:val="30"/>
        </w:rPr>
        <w:t>мшистые</w:t>
      </w:r>
      <w:proofErr w:type="gramStart"/>
      <w:r w:rsidRPr="00B83B96">
        <w:rPr>
          <w:sz w:val="30"/>
          <w:szCs w:val="30"/>
        </w:rPr>
        <w:t>,ч</w:t>
      </w:r>
      <w:proofErr w:type="gramEnd"/>
      <w:r w:rsidRPr="00B83B96">
        <w:rPr>
          <w:sz w:val="30"/>
          <w:szCs w:val="30"/>
        </w:rPr>
        <w:t>ерничные</w:t>
      </w:r>
      <w:proofErr w:type="spellEnd"/>
      <w:r w:rsidRPr="00B83B96">
        <w:rPr>
          <w:sz w:val="30"/>
          <w:szCs w:val="30"/>
        </w:rPr>
        <w:t xml:space="preserve"> и </w:t>
      </w:r>
      <w:proofErr w:type="spellStart"/>
      <w:r w:rsidRPr="00B83B96">
        <w:rPr>
          <w:sz w:val="30"/>
          <w:szCs w:val="30"/>
        </w:rPr>
        <w:t>орляковые</w:t>
      </w:r>
      <w:proofErr w:type="spellEnd"/>
      <w:r w:rsidRPr="00B83B96">
        <w:rPr>
          <w:sz w:val="30"/>
          <w:szCs w:val="30"/>
        </w:rPr>
        <w:t xml:space="preserve">; </w:t>
      </w:r>
      <w:proofErr w:type="spellStart"/>
      <w:r w:rsidRPr="00B83B96">
        <w:rPr>
          <w:sz w:val="30"/>
          <w:szCs w:val="30"/>
        </w:rPr>
        <w:t>Черноольшанники</w:t>
      </w:r>
      <w:proofErr w:type="spellEnd"/>
      <w:r w:rsidRPr="00B83B96">
        <w:rPr>
          <w:sz w:val="30"/>
          <w:szCs w:val="30"/>
        </w:rPr>
        <w:t xml:space="preserve"> таволговые, папоротниковые, пойменные и осоковые и </w:t>
      </w:r>
      <w:proofErr w:type="spellStart"/>
      <w:r w:rsidRPr="00B83B96">
        <w:rPr>
          <w:sz w:val="30"/>
          <w:szCs w:val="30"/>
        </w:rPr>
        <w:t>Сероольшанники</w:t>
      </w:r>
      <w:proofErr w:type="spellEnd"/>
      <w:r w:rsidRPr="00B83B96">
        <w:rPr>
          <w:sz w:val="30"/>
          <w:szCs w:val="30"/>
        </w:rPr>
        <w:t xml:space="preserve"> кисличные и таволговые.</w:t>
      </w:r>
    </w:p>
    <w:p w:rsidR="00582F1F" w:rsidRDefault="00582F1F" w:rsidP="00582F1F">
      <w:pPr>
        <w:tabs>
          <w:tab w:val="left" w:pos="567"/>
        </w:tabs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 xml:space="preserve">К </w:t>
      </w:r>
      <w:r w:rsidRPr="004F6ED5">
        <w:rPr>
          <w:b/>
          <w:sz w:val="30"/>
          <w:szCs w:val="30"/>
          <w:lang w:eastAsia="en-US"/>
        </w:rPr>
        <w:t>сложным</w:t>
      </w:r>
      <w:r>
        <w:rPr>
          <w:sz w:val="30"/>
          <w:szCs w:val="30"/>
          <w:lang w:eastAsia="en-US"/>
        </w:rPr>
        <w:t xml:space="preserve">*** относятся: </w:t>
      </w:r>
      <w:r w:rsidRPr="00B83B96">
        <w:rPr>
          <w:sz w:val="30"/>
          <w:szCs w:val="30"/>
        </w:rPr>
        <w:t>Сосняки</w:t>
      </w:r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орляковые</w:t>
      </w:r>
      <w:proofErr w:type="spellEnd"/>
      <w:r>
        <w:rPr>
          <w:sz w:val="30"/>
          <w:szCs w:val="30"/>
        </w:rPr>
        <w:t xml:space="preserve"> и кисличные; ельники кисличный, </w:t>
      </w:r>
      <w:proofErr w:type="spellStart"/>
      <w:r>
        <w:rPr>
          <w:sz w:val="30"/>
          <w:szCs w:val="30"/>
        </w:rPr>
        <w:t>снытевый</w:t>
      </w:r>
      <w:proofErr w:type="spellEnd"/>
      <w:r>
        <w:rPr>
          <w:sz w:val="30"/>
          <w:szCs w:val="30"/>
        </w:rPr>
        <w:t xml:space="preserve"> и крапивный;</w:t>
      </w:r>
      <w:r w:rsidRPr="00B83B96">
        <w:rPr>
          <w:sz w:val="30"/>
          <w:szCs w:val="30"/>
        </w:rPr>
        <w:t xml:space="preserve">  Дубравы </w:t>
      </w:r>
      <w:r>
        <w:rPr>
          <w:sz w:val="30"/>
          <w:szCs w:val="30"/>
        </w:rPr>
        <w:t xml:space="preserve">кисличные, </w:t>
      </w:r>
      <w:proofErr w:type="spellStart"/>
      <w:r>
        <w:rPr>
          <w:sz w:val="30"/>
          <w:szCs w:val="30"/>
        </w:rPr>
        <w:t>снытевые</w:t>
      </w:r>
      <w:proofErr w:type="spellEnd"/>
      <w:r>
        <w:rPr>
          <w:sz w:val="30"/>
          <w:szCs w:val="30"/>
        </w:rPr>
        <w:t xml:space="preserve"> и крапивные</w:t>
      </w:r>
      <w:r w:rsidRPr="00B83B96">
        <w:rPr>
          <w:sz w:val="30"/>
          <w:szCs w:val="30"/>
        </w:rPr>
        <w:t>; Березняки</w:t>
      </w:r>
      <w:r w:rsidRPr="00563076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кисличные и </w:t>
      </w:r>
      <w:proofErr w:type="spellStart"/>
      <w:r>
        <w:rPr>
          <w:sz w:val="30"/>
          <w:szCs w:val="30"/>
        </w:rPr>
        <w:t>снытевые</w:t>
      </w:r>
      <w:proofErr w:type="spellEnd"/>
      <w:r w:rsidRPr="00B83B96">
        <w:rPr>
          <w:sz w:val="30"/>
          <w:szCs w:val="30"/>
        </w:rPr>
        <w:t>; Осинники</w:t>
      </w:r>
      <w:r w:rsidRPr="00AB02F6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кисличные, </w:t>
      </w:r>
      <w:proofErr w:type="spellStart"/>
      <w:r>
        <w:rPr>
          <w:sz w:val="30"/>
          <w:szCs w:val="30"/>
        </w:rPr>
        <w:t>снытевые</w:t>
      </w:r>
      <w:proofErr w:type="spellEnd"/>
      <w:r>
        <w:rPr>
          <w:sz w:val="30"/>
          <w:szCs w:val="30"/>
        </w:rPr>
        <w:t xml:space="preserve"> и крапивные</w:t>
      </w:r>
      <w:r w:rsidRPr="00B83B96">
        <w:rPr>
          <w:sz w:val="30"/>
          <w:szCs w:val="30"/>
        </w:rPr>
        <w:t xml:space="preserve">; </w:t>
      </w:r>
      <w:proofErr w:type="spellStart"/>
      <w:r w:rsidRPr="00B83B96">
        <w:rPr>
          <w:sz w:val="30"/>
          <w:szCs w:val="30"/>
        </w:rPr>
        <w:t>Черноольшанники</w:t>
      </w:r>
      <w:proofErr w:type="spellEnd"/>
      <w:r w:rsidRPr="00B83B96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кисличные, </w:t>
      </w:r>
      <w:proofErr w:type="spellStart"/>
      <w:r>
        <w:rPr>
          <w:sz w:val="30"/>
          <w:szCs w:val="30"/>
        </w:rPr>
        <w:t>снытевые</w:t>
      </w:r>
      <w:proofErr w:type="spellEnd"/>
      <w:r w:rsidRPr="00B83B96">
        <w:rPr>
          <w:sz w:val="30"/>
          <w:szCs w:val="30"/>
        </w:rPr>
        <w:t xml:space="preserve"> и </w:t>
      </w:r>
      <w:r>
        <w:rPr>
          <w:sz w:val="30"/>
          <w:szCs w:val="30"/>
        </w:rPr>
        <w:t xml:space="preserve">крапивные и </w:t>
      </w:r>
      <w:proofErr w:type="spellStart"/>
      <w:r w:rsidRPr="00B83B96">
        <w:rPr>
          <w:sz w:val="30"/>
          <w:szCs w:val="30"/>
        </w:rPr>
        <w:t>Сероольшанники</w:t>
      </w:r>
      <w:proofErr w:type="spellEnd"/>
      <w:r w:rsidRPr="00B83B96"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снытевые</w:t>
      </w:r>
      <w:proofErr w:type="spellEnd"/>
      <w:r>
        <w:rPr>
          <w:sz w:val="30"/>
          <w:szCs w:val="30"/>
        </w:rPr>
        <w:t xml:space="preserve"> и папоротниковые</w:t>
      </w:r>
      <w:r w:rsidRPr="00B83B96">
        <w:rPr>
          <w:sz w:val="30"/>
          <w:szCs w:val="30"/>
        </w:rPr>
        <w:t>.</w:t>
      </w:r>
    </w:p>
    <w:p w:rsidR="00582F1F" w:rsidRDefault="00582F1F" w:rsidP="00582F1F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Прежде всего,</w:t>
      </w:r>
      <w:r w:rsidRPr="009E60DD">
        <w:rPr>
          <w:sz w:val="30"/>
          <w:szCs w:val="30"/>
          <w:lang w:val="be-BY" w:eastAsia="en-US"/>
        </w:rPr>
        <w:t xml:space="preserve"> необходимо определить целевые задачи хозяйства и установить главные и сопутствующие, а также второстепенные породы.</w:t>
      </w:r>
      <w:r>
        <w:rPr>
          <w:sz w:val="30"/>
          <w:szCs w:val="30"/>
          <w:lang w:val="be-BY" w:eastAsia="en-US"/>
        </w:rPr>
        <w:t xml:space="preserve"> </w:t>
      </w:r>
      <w:r w:rsidRPr="009E60DD">
        <w:rPr>
          <w:sz w:val="30"/>
          <w:szCs w:val="30"/>
          <w:lang w:val="be-BY" w:eastAsia="en-US"/>
        </w:rPr>
        <w:t xml:space="preserve">Метод рубок ухода во многом определяет особенности других </w:t>
      </w:r>
      <w:r>
        <w:rPr>
          <w:sz w:val="30"/>
          <w:szCs w:val="30"/>
          <w:lang w:val="be-BY" w:eastAsia="en-US"/>
        </w:rPr>
        <w:t>организационно-технических элементов</w:t>
      </w:r>
      <w:r w:rsidRPr="009E60DD">
        <w:rPr>
          <w:sz w:val="30"/>
          <w:szCs w:val="30"/>
          <w:lang w:val="be-BY" w:eastAsia="en-US"/>
        </w:rPr>
        <w:t xml:space="preserve">, поэтому правильный выбор метода для каждого конкретного насаждения является важной и ответственной задачей лесовода. </w:t>
      </w:r>
    </w:p>
    <w:p w:rsidR="00582F1F" w:rsidRPr="009E60DD" w:rsidRDefault="00582F1F" w:rsidP="00582F1F">
      <w:pPr>
        <w:tabs>
          <w:tab w:val="left" w:pos="567"/>
          <w:tab w:val="left" w:pos="720"/>
        </w:tabs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val="be-BY" w:eastAsia="en-US"/>
        </w:rPr>
        <w:t>В сложных и смешанных насаждениях уход за молодняками начинается с наступления опасности заглушения главной породы более быстрорастущими второстепенными. В дубравах такое заглушение возможно с 2-5 лет, сосняках и ельниках - с 2-10 лет. Заканчиваются рубки ухода в хвойных и твердолиственных семенного происхождения насаждениях за 15 лет до возраста рубок главного пользования, а в мягколиственных и твердолиственных порослевого происхождения насаждениях – за 7 лет до рубки главного пользования.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 w:rsidRPr="009E60DD">
        <w:rPr>
          <w:b/>
          <w:sz w:val="30"/>
          <w:szCs w:val="30"/>
          <w:lang w:val="be-BY" w:eastAsia="en-US"/>
        </w:rPr>
        <w:t>Интенсивность рубок ухода</w:t>
      </w:r>
      <w:r w:rsidRPr="009E60DD">
        <w:rPr>
          <w:sz w:val="30"/>
          <w:szCs w:val="30"/>
          <w:lang w:val="be-BY" w:eastAsia="en-US"/>
        </w:rPr>
        <w:t xml:space="preserve"> определяется количеством вырубае-мой древесины, которое выражается в процентах от запаса до рубки, а также степенью понижения полноты насаждения или сомкнутости полога. Интенсивность ухода устанавливается в зависимости от состояния насаждения, его полноты, состава, возраста, лесорастительных условий, цели рубок ухода и экономических условий. Выделяют пять степеней изреживания насаждений: очень слабая – </w:t>
      </w:r>
      <w:r w:rsidRPr="009E60DD">
        <w:rPr>
          <w:sz w:val="30"/>
          <w:szCs w:val="30"/>
          <w:lang w:val="be-BY" w:eastAsia="en-US"/>
        </w:rPr>
        <w:lastRenderedPageBreak/>
        <w:t xml:space="preserve">менее 10 %; слабая – 11-20 %; умеренная – 21-35 %; сильная – 36-50 %; очень сильная – более 50 % общего запаса. 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proofErr w:type="gramStart"/>
      <w:r w:rsidRPr="009E60DD">
        <w:rPr>
          <w:sz w:val="30"/>
          <w:szCs w:val="30"/>
          <w:lang w:eastAsia="en-US"/>
        </w:rPr>
        <w:t xml:space="preserve">В смешанных и сложных насаждениях интенсивность рубки выше, чем в чистых, а в высокопродуктивных – выше, чем в </w:t>
      </w:r>
      <w:proofErr w:type="spellStart"/>
      <w:r w:rsidRPr="009E60DD">
        <w:rPr>
          <w:sz w:val="30"/>
          <w:szCs w:val="30"/>
          <w:lang w:eastAsia="en-US"/>
        </w:rPr>
        <w:t>низкопродук-тивных</w:t>
      </w:r>
      <w:proofErr w:type="spellEnd"/>
      <w:r w:rsidRPr="009E60DD">
        <w:rPr>
          <w:sz w:val="30"/>
          <w:szCs w:val="30"/>
          <w:lang w:eastAsia="en-US"/>
        </w:rPr>
        <w:t>.</w:t>
      </w:r>
      <w:proofErr w:type="gramEnd"/>
      <w:r w:rsidRPr="009E60DD">
        <w:rPr>
          <w:sz w:val="30"/>
          <w:szCs w:val="30"/>
          <w:lang w:eastAsia="en-US"/>
        </w:rPr>
        <w:t xml:space="preserve"> В молодняках проводятся более интенсивные рубки по сравнению с насаждениями старших возрастов. В насаждениях светолюбивых и быстрорастущих пород рубки ухода необходимо начинать раньше и вести интенсивнее, чем в древостоях из теневыносливых и медленнорастущих пород.</w:t>
      </w:r>
    </w:p>
    <w:p w:rsidR="00582F1F" w:rsidRPr="009E60DD" w:rsidRDefault="00582F1F" w:rsidP="00582F1F">
      <w:pPr>
        <w:tabs>
          <w:tab w:val="left" w:pos="567"/>
        </w:tabs>
        <w:snapToGrid/>
        <w:spacing w:before="0"/>
        <w:ind w:firstLine="357"/>
        <w:rPr>
          <w:sz w:val="30"/>
          <w:szCs w:val="30"/>
          <w:lang w:val="be-BY" w:eastAsia="en-US"/>
        </w:rPr>
      </w:pPr>
      <w:r w:rsidRPr="009E60DD">
        <w:rPr>
          <w:sz w:val="30"/>
          <w:szCs w:val="30"/>
          <w:lang w:eastAsia="en-US"/>
        </w:rPr>
        <w:t xml:space="preserve">Основными ограничивающими факторами интенсивности рубок является </w:t>
      </w:r>
      <w:r w:rsidRPr="009E60DD">
        <w:rPr>
          <w:b/>
          <w:sz w:val="30"/>
          <w:szCs w:val="30"/>
          <w:lang w:eastAsia="en-US"/>
        </w:rPr>
        <w:t>минимально допустимая полнота</w:t>
      </w:r>
      <w:r w:rsidRPr="009E60DD">
        <w:rPr>
          <w:sz w:val="30"/>
          <w:szCs w:val="30"/>
          <w:lang w:eastAsia="en-US"/>
        </w:rPr>
        <w:t xml:space="preserve"> оставляемой части насаждения, которая </w:t>
      </w:r>
      <w:r w:rsidRPr="009E60DD">
        <w:rPr>
          <w:sz w:val="30"/>
          <w:szCs w:val="30"/>
          <w:lang w:val="be-BY" w:eastAsia="en-US"/>
        </w:rPr>
        <w:t xml:space="preserve">также регламентирована </w:t>
      </w:r>
      <w:r>
        <w:rPr>
          <w:sz w:val="30"/>
          <w:szCs w:val="30"/>
          <w:lang w:val="be-BY" w:eastAsia="en-US"/>
        </w:rPr>
        <w:t xml:space="preserve">ТКП 143-2008 </w:t>
      </w:r>
      <w:r w:rsidRPr="009E60DD">
        <w:rPr>
          <w:sz w:val="30"/>
          <w:szCs w:val="30"/>
          <w:lang w:eastAsia="en-US"/>
        </w:rPr>
        <w:t>«Правила</w:t>
      </w:r>
      <w:r>
        <w:rPr>
          <w:sz w:val="30"/>
          <w:szCs w:val="30"/>
          <w:lang w:eastAsia="en-US"/>
        </w:rPr>
        <w:t xml:space="preserve"> </w:t>
      </w:r>
      <w:r w:rsidRPr="009E60DD">
        <w:rPr>
          <w:sz w:val="30"/>
          <w:szCs w:val="30"/>
          <w:lang w:eastAsia="en-US"/>
        </w:rPr>
        <w:t xml:space="preserve">рубок </w:t>
      </w:r>
      <w:r>
        <w:rPr>
          <w:sz w:val="30"/>
          <w:szCs w:val="30"/>
          <w:lang w:eastAsia="en-US"/>
        </w:rPr>
        <w:t xml:space="preserve">леса </w:t>
      </w:r>
      <w:r w:rsidRPr="009E60DD">
        <w:rPr>
          <w:sz w:val="30"/>
          <w:szCs w:val="30"/>
          <w:lang w:eastAsia="en-US"/>
        </w:rPr>
        <w:t>…»</w:t>
      </w:r>
      <w:r w:rsidRPr="009E60DD">
        <w:rPr>
          <w:sz w:val="30"/>
          <w:szCs w:val="30"/>
          <w:lang w:val="be-BY" w:eastAsia="en-US"/>
        </w:rPr>
        <w:t>. Эта полнота определяется исходя из того, что полнота при рубке уменьшается пропорционально запасу стволовой древесины.</w:t>
      </w:r>
    </w:p>
    <w:p w:rsidR="00582F1F" w:rsidRPr="009E60DD" w:rsidRDefault="00582F1F" w:rsidP="00582F1F">
      <w:pPr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 xml:space="preserve">В чистых молодняках полнота после рубки не должна снижаться ниже  0,8 - 0,7, а  в смешанных и сложных – ниже 0,5- 0,4. 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 xml:space="preserve">В молодняках, где целевые хвойные и твердолиственные породы образуют второй ярус, допускается полная вырубка </w:t>
      </w:r>
      <w:proofErr w:type="spellStart"/>
      <w:r w:rsidRPr="009E60DD">
        <w:rPr>
          <w:sz w:val="30"/>
          <w:szCs w:val="30"/>
          <w:lang w:eastAsia="en-US"/>
        </w:rPr>
        <w:t>мягколиственных</w:t>
      </w:r>
      <w:proofErr w:type="spellEnd"/>
      <w:r w:rsidRPr="009E60DD">
        <w:rPr>
          <w:sz w:val="30"/>
          <w:szCs w:val="30"/>
          <w:lang w:eastAsia="en-US"/>
        </w:rPr>
        <w:t xml:space="preserve"> пород при условии хорошего состояния главных пород.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>При проведении проходной рубки должен сохраняться имеющийся подрост главных пород и создаваться условия для появления самосева.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b/>
          <w:sz w:val="30"/>
          <w:szCs w:val="30"/>
          <w:lang w:eastAsia="en-US"/>
        </w:rPr>
        <w:t>Повторяемость рубок ухода</w:t>
      </w:r>
      <w:r w:rsidRPr="009E60DD">
        <w:rPr>
          <w:sz w:val="30"/>
          <w:szCs w:val="30"/>
          <w:lang w:eastAsia="en-US"/>
        </w:rPr>
        <w:t xml:space="preserve"> – период, через который </w:t>
      </w:r>
      <w:r w:rsidRPr="009E60DD">
        <w:rPr>
          <w:sz w:val="30"/>
          <w:szCs w:val="30"/>
          <w:lang w:val="be-BY" w:eastAsia="en-US"/>
        </w:rPr>
        <w:t xml:space="preserve">в насаждении проводится повторный уход. </w:t>
      </w:r>
      <w:r w:rsidRPr="009E60DD">
        <w:rPr>
          <w:sz w:val="30"/>
          <w:szCs w:val="30"/>
          <w:lang w:eastAsia="en-US"/>
        </w:rPr>
        <w:t xml:space="preserve"> Она зависит от состояния насаждения. Чем выше интенсивность отдельных приемов рубок, тем реже их повторяемость, и наоборот. </w:t>
      </w:r>
      <w:proofErr w:type="gramStart"/>
      <w:r w:rsidRPr="009E60DD">
        <w:rPr>
          <w:sz w:val="30"/>
          <w:szCs w:val="30"/>
          <w:lang w:eastAsia="en-US"/>
        </w:rPr>
        <w:t xml:space="preserve">В чистых насаждениях рубки ухода проводятся реже, чем в смешанных и сложных. </w:t>
      </w:r>
      <w:proofErr w:type="gramEnd"/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 xml:space="preserve">Период повторяемости зависит от комплекса факторов: лесорастительных условий, состава, сомкнутости, продуктивности насаждений, а также от состояния древостоя и вида ухода. 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>В соответствии с «Правилами рубок …»:  при осветлениях  период повторяемости находится в пределах – 2 - 5 лет; при  прочистках – 2 - 10 лет; при прореживаниях: хвойные и твердолиственные насаждения – 5 - 10 лет; лиственные – 3 - 7; при проходных рубках: хвойные и твердолиственные насаждения – 10-20 лет; лиственные – 3-8.  От средних периодов повторяемости могут быть отклонения в ту или иную сторону.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b/>
          <w:sz w:val="30"/>
          <w:szCs w:val="30"/>
          <w:lang w:val="be-BY" w:eastAsia="en-US"/>
        </w:rPr>
        <w:t xml:space="preserve">Очередность проведения рубок ухода. </w:t>
      </w:r>
      <w:r w:rsidRPr="009E60DD">
        <w:rPr>
          <w:sz w:val="30"/>
          <w:szCs w:val="30"/>
          <w:lang w:val="be-BY" w:eastAsia="en-US"/>
        </w:rPr>
        <w:t>Рубки ухода, прежде всего, назначаются в лесах, выполняющих защитные, санитарно-гигиенические и др. функции</w:t>
      </w:r>
      <w:r w:rsidRPr="009E60DD">
        <w:rPr>
          <w:sz w:val="30"/>
          <w:szCs w:val="30"/>
          <w:lang w:eastAsia="en-US"/>
        </w:rPr>
        <w:t xml:space="preserve">, затем – в эксплуатационных лесах. </w:t>
      </w:r>
      <w:proofErr w:type="gramStart"/>
      <w:r w:rsidRPr="009E60DD">
        <w:rPr>
          <w:sz w:val="30"/>
          <w:szCs w:val="30"/>
          <w:lang w:eastAsia="en-US"/>
        </w:rPr>
        <w:t xml:space="preserve">Прежде всего, назначаются в высокопродуктивных и </w:t>
      </w:r>
      <w:proofErr w:type="spellStart"/>
      <w:r w:rsidRPr="009E60DD">
        <w:rPr>
          <w:sz w:val="30"/>
          <w:szCs w:val="30"/>
          <w:lang w:eastAsia="en-US"/>
        </w:rPr>
        <w:t>высокополнотных</w:t>
      </w:r>
      <w:proofErr w:type="spellEnd"/>
      <w:r w:rsidRPr="009E60DD">
        <w:rPr>
          <w:sz w:val="30"/>
          <w:szCs w:val="30"/>
          <w:lang w:eastAsia="en-US"/>
        </w:rPr>
        <w:t xml:space="preserve"> насаждениях, в смешанных насаждениях при наличии ценных пород (дуб, ясень, клен, сосна, ель и  в древостоях с плохим санитарным </w:t>
      </w:r>
      <w:r w:rsidRPr="009E60DD">
        <w:rPr>
          <w:sz w:val="30"/>
          <w:szCs w:val="30"/>
          <w:lang w:eastAsia="en-US"/>
        </w:rPr>
        <w:lastRenderedPageBreak/>
        <w:t>состоянием.</w:t>
      </w:r>
      <w:proofErr w:type="gramEnd"/>
      <w:r w:rsidRPr="009E60DD">
        <w:rPr>
          <w:sz w:val="30"/>
          <w:szCs w:val="30"/>
          <w:lang w:eastAsia="en-US"/>
        </w:rPr>
        <w:t xml:space="preserve"> В лесах же одной и той же категории рубки ухода назначают в следующей последовательности: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>В первую очередь назначаются в рубки ухода:</w:t>
      </w:r>
    </w:p>
    <w:p w:rsidR="00582F1F" w:rsidRPr="009E60DD" w:rsidRDefault="00582F1F" w:rsidP="00582F1F">
      <w:pPr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>– наиболее ценные высокопродуктивные насаждения в лесах, выполняющих защитные и др. экологические функции, где промедление с уходом может привести к ухудшению состояния насаждений и выполнение ими целевых функций;</w:t>
      </w:r>
    </w:p>
    <w:p w:rsidR="00582F1F" w:rsidRPr="009E60DD" w:rsidRDefault="00582F1F" w:rsidP="00582F1F">
      <w:pPr>
        <w:tabs>
          <w:tab w:val="left" w:pos="567"/>
        </w:tabs>
        <w:snapToGrid/>
        <w:spacing w:before="0"/>
        <w:ind w:firstLine="357"/>
        <w:rPr>
          <w:sz w:val="30"/>
          <w:szCs w:val="30"/>
          <w:lang w:eastAsia="en-US"/>
        </w:rPr>
      </w:pPr>
      <w:proofErr w:type="gramStart"/>
      <w:r w:rsidRPr="009E60DD">
        <w:rPr>
          <w:sz w:val="30"/>
          <w:szCs w:val="30"/>
          <w:lang w:eastAsia="en-US"/>
        </w:rPr>
        <w:t>– культуры или подрост главных пород, находящиеся под пологом второстепенных;</w:t>
      </w:r>
      <w:proofErr w:type="gramEnd"/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 xml:space="preserve">– малоценные молодняки с главными породами, находящиеся под пологом </w:t>
      </w:r>
      <w:proofErr w:type="gramStart"/>
      <w:r w:rsidRPr="009E60DD">
        <w:rPr>
          <w:sz w:val="30"/>
          <w:szCs w:val="30"/>
          <w:lang w:eastAsia="en-US"/>
        </w:rPr>
        <w:t>второстепенных</w:t>
      </w:r>
      <w:proofErr w:type="gramEnd"/>
      <w:r w:rsidRPr="009E60DD">
        <w:rPr>
          <w:sz w:val="30"/>
          <w:szCs w:val="30"/>
          <w:lang w:eastAsia="en-US"/>
        </w:rPr>
        <w:t>;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>– смешанные молодняки с главными и второстепенными породами в одном ярусе;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>- чистые перегущенные молодняки ценных пород, а также молодняки семенно-порослевого происхождения;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 xml:space="preserve">- смешанные насаждения с главной породой под пологом </w:t>
      </w:r>
      <w:proofErr w:type="gramStart"/>
      <w:r w:rsidRPr="009E60DD">
        <w:rPr>
          <w:sz w:val="30"/>
          <w:szCs w:val="30"/>
          <w:lang w:eastAsia="en-US"/>
        </w:rPr>
        <w:t>второстепенных</w:t>
      </w:r>
      <w:proofErr w:type="gramEnd"/>
      <w:r w:rsidRPr="009E60DD">
        <w:rPr>
          <w:sz w:val="30"/>
          <w:szCs w:val="30"/>
          <w:lang w:eastAsia="en-US"/>
        </w:rPr>
        <w:t>;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>Вторая очередь: прореживания и проходные рубки в смешанных насаждениях;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>Третья очередь: прореживания и проходные рубки в чистых насаждениях.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 xml:space="preserve">В насаждениях </w:t>
      </w:r>
      <w:r w:rsidRPr="009E60DD">
        <w:rPr>
          <w:sz w:val="30"/>
          <w:szCs w:val="30"/>
          <w:lang w:val="en-US" w:eastAsia="en-US"/>
        </w:rPr>
        <w:t>V</w:t>
      </w:r>
      <w:r w:rsidRPr="009E60DD">
        <w:rPr>
          <w:sz w:val="30"/>
          <w:szCs w:val="30"/>
          <w:lang w:eastAsia="en-US"/>
        </w:rPr>
        <w:t xml:space="preserve"> и ниже классов бонитета рубки ухода не проводятся.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b/>
          <w:sz w:val="30"/>
          <w:szCs w:val="30"/>
          <w:lang w:eastAsia="en-US"/>
        </w:rPr>
        <w:t xml:space="preserve">Отбор деревьев на выращивание и в рубку </w:t>
      </w:r>
      <w:r w:rsidRPr="009E60DD">
        <w:rPr>
          <w:sz w:val="30"/>
          <w:szCs w:val="30"/>
          <w:lang w:eastAsia="en-US"/>
        </w:rPr>
        <w:t xml:space="preserve">осуществляется с учетом биологических особенностей древесных пород и экономических условий. Отбор деревьев проводится в пределах отдельных </w:t>
      </w:r>
      <w:proofErr w:type="spellStart"/>
      <w:r w:rsidRPr="009E60DD">
        <w:rPr>
          <w:sz w:val="30"/>
          <w:szCs w:val="30"/>
          <w:lang w:eastAsia="en-US"/>
        </w:rPr>
        <w:t>биогрупп</w:t>
      </w:r>
      <w:proofErr w:type="spellEnd"/>
      <w:r w:rsidRPr="009E60DD">
        <w:rPr>
          <w:sz w:val="30"/>
          <w:szCs w:val="30"/>
          <w:lang w:eastAsia="en-US"/>
        </w:rPr>
        <w:t xml:space="preserve"> (рис</w:t>
      </w:r>
      <w:r>
        <w:rPr>
          <w:sz w:val="30"/>
          <w:szCs w:val="30"/>
          <w:lang w:eastAsia="en-US"/>
        </w:rPr>
        <w:t>унок 5</w:t>
      </w:r>
      <w:r w:rsidRPr="009E60DD">
        <w:rPr>
          <w:sz w:val="30"/>
          <w:szCs w:val="30"/>
          <w:lang w:eastAsia="en-US"/>
        </w:rPr>
        <w:t xml:space="preserve">), в которых вначале устанавливаются главные (целевые) породы. Среди главной (целевой) породы определяются лучшие деревья, за которыми  и ведется уход. Затем определяется судьба остальных деревьев. 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 xml:space="preserve">Лучшие деревья должны быть здоровыми, иметь прямые стволы, хорошо сформированные кроны, преимущественно семенного происхождения. Они выбираются из деревьев главных пород </w:t>
      </w:r>
      <w:r w:rsidRPr="009E60DD">
        <w:rPr>
          <w:sz w:val="30"/>
          <w:szCs w:val="30"/>
          <w:lang w:val="en-US" w:eastAsia="en-US"/>
        </w:rPr>
        <w:t>I</w:t>
      </w:r>
      <w:r w:rsidRPr="009E60DD">
        <w:rPr>
          <w:sz w:val="30"/>
          <w:szCs w:val="30"/>
          <w:lang w:eastAsia="en-US"/>
        </w:rPr>
        <w:t xml:space="preserve">, </w:t>
      </w:r>
      <w:r w:rsidRPr="009E60DD">
        <w:rPr>
          <w:sz w:val="30"/>
          <w:szCs w:val="30"/>
          <w:lang w:val="en-US" w:eastAsia="en-US"/>
        </w:rPr>
        <w:t>II</w:t>
      </w:r>
      <w:r w:rsidRPr="009E60DD">
        <w:rPr>
          <w:sz w:val="30"/>
          <w:szCs w:val="30"/>
          <w:lang w:eastAsia="en-US"/>
        </w:rPr>
        <w:t xml:space="preserve"> и </w:t>
      </w:r>
      <w:r w:rsidRPr="009E60DD">
        <w:rPr>
          <w:sz w:val="30"/>
          <w:szCs w:val="30"/>
          <w:lang w:val="en-US" w:eastAsia="en-US"/>
        </w:rPr>
        <w:t>III</w:t>
      </w:r>
      <w:r w:rsidRPr="009E60DD">
        <w:rPr>
          <w:sz w:val="30"/>
          <w:szCs w:val="30"/>
          <w:lang w:eastAsia="en-US"/>
        </w:rPr>
        <w:t xml:space="preserve"> классов роста.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>Вспомогательные деревья содействуют очищению лучших деревьев от сучьев, формированию их стволов и крон, выполняют почвозащитные и почвоулучшающие функции.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t xml:space="preserve">К деревьям, подлежащим рубке, относятся: 1) деревья различных пород, препятствующие росту и формированию крон у лучших и вспомогательных деревьев; 2) кривые с развилками и пасынками, многовершинные, сильно </w:t>
      </w:r>
      <w:proofErr w:type="spellStart"/>
      <w:r w:rsidRPr="009E60DD">
        <w:rPr>
          <w:sz w:val="30"/>
          <w:szCs w:val="30"/>
          <w:lang w:eastAsia="en-US"/>
        </w:rPr>
        <w:t>сбежистые</w:t>
      </w:r>
      <w:proofErr w:type="spellEnd"/>
      <w:r w:rsidRPr="009E60DD">
        <w:rPr>
          <w:sz w:val="30"/>
          <w:szCs w:val="30"/>
          <w:lang w:eastAsia="en-US"/>
        </w:rPr>
        <w:t xml:space="preserve"> (типа «волк»); 3) сухостойные, буреломные, ветровальные, </w:t>
      </w:r>
      <w:proofErr w:type="spellStart"/>
      <w:r w:rsidRPr="009E60DD">
        <w:rPr>
          <w:sz w:val="30"/>
          <w:szCs w:val="30"/>
          <w:lang w:eastAsia="en-US"/>
        </w:rPr>
        <w:t>фаутные</w:t>
      </w:r>
      <w:proofErr w:type="spellEnd"/>
      <w:r w:rsidRPr="009E60DD">
        <w:rPr>
          <w:sz w:val="30"/>
          <w:szCs w:val="30"/>
          <w:lang w:eastAsia="en-US"/>
        </w:rPr>
        <w:t xml:space="preserve"> и отмирающие.</w:t>
      </w:r>
    </w:p>
    <w:p w:rsidR="00582F1F" w:rsidRPr="009E60DD" w:rsidRDefault="00582F1F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sz w:val="30"/>
          <w:szCs w:val="30"/>
          <w:lang w:eastAsia="en-US"/>
        </w:rPr>
        <w:lastRenderedPageBreak/>
        <w:t>Деревья, подлежащие рубке, могут быть всех классов роста и находиться во всех частях лесного полога.</w:t>
      </w:r>
    </w:p>
    <w:p w:rsidR="00582F1F" w:rsidRPr="009E60DD" w:rsidRDefault="00582F1F" w:rsidP="00582F1F">
      <w:pPr>
        <w:snapToGrid/>
        <w:spacing w:before="0"/>
        <w:ind w:firstLine="357"/>
        <w:rPr>
          <w:sz w:val="30"/>
          <w:szCs w:val="30"/>
          <w:lang w:eastAsia="en-US"/>
        </w:rPr>
      </w:pPr>
      <w:r w:rsidRPr="009E60DD">
        <w:rPr>
          <w:b/>
          <w:sz w:val="30"/>
          <w:szCs w:val="30"/>
          <w:lang w:eastAsia="en-US"/>
        </w:rPr>
        <w:t>Сезон рубок ухода.</w:t>
      </w:r>
      <w:r w:rsidRPr="009E60DD">
        <w:rPr>
          <w:sz w:val="30"/>
          <w:szCs w:val="30"/>
          <w:lang w:eastAsia="en-US"/>
        </w:rPr>
        <w:t xml:space="preserve"> Рубки ухода в хвойных молодняках лучше проводить ранней весной или осенью, в лиственных молодняках – лучше в стадии </w:t>
      </w:r>
      <w:proofErr w:type="spellStart"/>
      <w:r w:rsidRPr="009E60DD">
        <w:rPr>
          <w:sz w:val="30"/>
          <w:szCs w:val="30"/>
          <w:lang w:eastAsia="en-US"/>
        </w:rPr>
        <w:t>облиствения</w:t>
      </w:r>
      <w:proofErr w:type="spellEnd"/>
      <w:r w:rsidRPr="009E60DD">
        <w:rPr>
          <w:sz w:val="30"/>
          <w:szCs w:val="30"/>
          <w:lang w:eastAsia="en-US"/>
        </w:rPr>
        <w:t xml:space="preserve">. Рубки ухода в смешанных и сложных дубовых молодняках целесообразно проводить в середине лета для ослабления возобновления поросли лиственных пород. Прореживание лучше проводить до выпадения глубокого снега. В насаждениях с корневой губкой рубки ухода проводятся в период с устойчивыми отрицательными температурами. </w:t>
      </w:r>
    </w:p>
    <w:p w:rsidR="00582F1F" w:rsidRDefault="00582F1F" w:rsidP="00582F1F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582F1F" w:rsidRDefault="00582F1F" w:rsidP="00582F1F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Задания</w:t>
      </w:r>
    </w:p>
    <w:p w:rsidR="00582F1F" w:rsidRDefault="00582F1F" w:rsidP="00582F1F">
      <w:pPr>
        <w:pStyle w:val="23"/>
        <w:snapToGrid w:val="0"/>
        <w:spacing w:line="240" w:lineRule="auto"/>
        <w:ind w:firstLine="357"/>
        <w:rPr>
          <w:spacing w:val="0"/>
          <w:sz w:val="30"/>
          <w:szCs w:val="30"/>
        </w:rPr>
      </w:pPr>
    </w:p>
    <w:p w:rsidR="00582F1F" w:rsidRDefault="00582F1F" w:rsidP="00582F1F">
      <w:pPr>
        <w:pStyle w:val="23"/>
        <w:snapToGrid w:val="0"/>
        <w:spacing w:line="240" w:lineRule="auto"/>
        <w:ind w:firstLine="357"/>
        <w:rPr>
          <w:spacing w:val="0"/>
          <w:sz w:val="30"/>
          <w:szCs w:val="30"/>
        </w:rPr>
      </w:pPr>
      <w:r>
        <w:rPr>
          <w:spacing w:val="0"/>
          <w:sz w:val="30"/>
          <w:szCs w:val="30"/>
        </w:rPr>
        <w:t>1</w:t>
      </w:r>
      <w:proofErr w:type="gramStart"/>
      <w:r>
        <w:rPr>
          <w:spacing w:val="0"/>
          <w:sz w:val="30"/>
          <w:szCs w:val="30"/>
        </w:rPr>
        <w:t xml:space="preserve"> О</w:t>
      </w:r>
      <w:proofErr w:type="gramEnd"/>
      <w:r>
        <w:rPr>
          <w:spacing w:val="0"/>
          <w:sz w:val="30"/>
          <w:szCs w:val="30"/>
        </w:rPr>
        <w:t>знакомьтесь с нормативами рубок ухода по ТКП 143-2008 (приложение).</w:t>
      </w:r>
    </w:p>
    <w:p w:rsidR="00582F1F" w:rsidRPr="006721A4" w:rsidRDefault="00582F1F" w:rsidP="00582F1F">
      <w:pPr>
        <w:pStyle w:val="23"/>
        <w:snapToGrid w:val="0"/>
        <w:spacing w:line="240" w:lineRule="auto"/>
        <w:ind w:firstLine="357"/>
      </w:pPr>
      <w:r>
        <w:rPr>
          <w:spacing w:val="0"/>
          <w:sz w:val="30"/>
          <w:szCs w:val="30"/>
        </w:rPr>
        <w:t>2</w:t>
      </w:r>
      <w:proofErr w:type="gramStart"/>
      <w:r>
        <w:rPr>
          <w:spacing w:val="0"/>
          <w:sz w:val="30"/>
          <w:szCs w:val="30"/>
        </w:rPr>
        <w:t xml:space="preserve"> О</w:t>
      </w:r>
      <w:proofErr w:type="gramEnd"/>
      <w:r>
        <w:rPr>
          <w:spacing w:val="0"/>
          <w:sz w:val="30"/>
          <w:szCs w:val="30"/>
        </w:rPr>
        <w:t>знакомьтесь с классификацией деревьев согласно п. 6.1.3. ТКП 143-2008.</w:t>
      </w:r>
      <w:r w:rsidRPr="00EE685A">
        <w:t xml:space="preserve"> </w:t>
      </w:r>
      <w:r>
        <w:t xml:space="preserve">В насаждениях своего варианта выделите деревья лучшие, вспомогательные и подлежащие рубке. </w:t>
      </w:r>
      <w:r w:rsidRPr="006721A4">
        <w:t>Заполнит</w:t>
      </w:r>
      <w:r>
        <w:t>е</w:t>
      </w:r>
      <w:r w:rsidRPr="006721A4">
        <w:t xml:space="preserve"> таблицу </w:t>
      </w:r>
      <w:r w:rsidR="00D12327">
        <w:t>10</w:t>
      </w:r>
      <w:r w:rsidRPr="006721A4">
        <w:t>.</w:t>
      </w:r>
    </w:p>
    <w:p w:rsidR="00582F1F" w:rsidRDefault="00582F1F" w:rsidP="00582F1F">
      <w:pPr>
        <w:pStyle w:val="23"/>
        <w:snapToGrid w:val="0"/>
        <w:spacing w:line="240" w:lineRule="auto"/>
        <w:ind w:firstLine="357"/>
      </w:pPr>
      <w:r>
        <w:rPr>
          <w:spacing w:val="0"/>
        </w:rPr>
        <w:t>3</w:t>
      </w:r>
      <w:proofErr w:type="gramStart"/>
      <w:r>
        <w:rPr>
          <w:b/>
        </w:rPr>
        <w:t xml:space="preserve"> </w:t>
      </w:r>
      <w:r w:rsidRPr="006721A4">
        <w:t>О</w:t>
      </w:r>
      <w:proofErr w:type="gramEnd"/>
      <w:r w:rsidRPr="006721A4">
        <w:t>пределит</w:t>
      </w:r>
      <w:r>
        <w:t>е</w:t>
      </w:r>
      <w:r w:rsidRPr="006721A4">
        <w:t xml:space="preserve"> вид ухода, повторяемость рубок, интенсивность, минимальную полноту оставляемой части насаждения после рубок ухода, метод ухода, очередность  ухода и сезон проведения рубок ухода</w:t>
      </w:r>
      <w:r w:rsidRPr="00EB1C19">
        <w:rPr>
          <w:spacing w:val="0"/>
          <w:sz w:val="30"/>
          <w:szCs w:val="30"/>
        </w:rPr>
        <w:t xml:space="preserve"> </w:t>
      </w:r>
      <w:r>
        <w:rPr>
          <w:spacing w:val="0"/>
          <w:sz w:val="30"/>
          <w:szCs w:val="30"/>
        </w:rPr>
        <w:t xml:space="preserve">в соответствии с вариантами заданий (таблица </w:t>
      </w:r>
      <w:r w:rsidR="00D12327">
        <w:rPr>
          <w:spacing w:val="0"/>
          <w:sz w:val="30"/>
          <w:szCs w:val="30"/>
        </w:rPr>
        <w:t>9</w:t>
      </w:r>
      <w:r w:rsidRPr="00EB1C19">
        <w:rPr>
          <w:bCs/>
          <w:spacing w:val="0"/>
          <w:sz w:val="30"/>
          <w:szCs w:val="30"/>
          <w:lang w:val="be-BY" w:eastAsia="en-US"/>
        </w:rPr>
        <w:t>)</w:t>
      </w:r>
      <w:r w:rsidRPr="00EB1C19">
        <w:t>.</w:t>
      </w:r>
      <w:r w:rsidRPr="006721A4">
        <w:t xml:space="preserve"> </w:t>
      </w:r>
    </w:p>
    <w:p w:rsidR="00582F1F" w:rsidRDefault="00582F1F" w:rsidP="00582F1F">
      <w:pPr>
        <w:pStyle w:val="af3"/>
        <w:spacing w:line="240" w:lineRule="auto"/>
        <w:rPr>
          <w:color w:val="FF0000"/>
          <w:spacing w:val="0"/>
          <w:sz w:val="30"/>
          <w:szCs w:val="30"/>
          <w:lang w:val="be-BY"/>
        </w:rPr>
      </w:pPr>
    </w:p>
    <w:p w:rsidR="00582F1F" w:rsidRDefault="00582F1F" w:rsidP="00582F1F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Вопросы для самоконтроля</w:t>
      </w:r>
    </w:p>
    <w:p w:rsidR="00582F1F" w:rsidRDefault="00582F1F" w:rsidP="00582F1F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</w:p>
    <w:p w:rsidR="00582F1F" w:rsidRDefault="00582F1F" w:rsidP="00582F1F">
      <w:pPr>
        <w:pStyle w:val="BodyText21"/>
        <w:spacing w:line="240" w:lineRule="auto"/>
        <w:ind w:firstLine="357"/>
        <w:rPr>
          <w:sz w:val="30"/>
          <w:szCs w:val="30"/>
          <w:lang w:val="be-BY"/>
        </w:rPr>
      </w:pPr>
      <w:r>
        <w:rPr>
          <w:sz w:val="30"/>
          <w:szCs w:val="30"/>
          <w:lang w:val="be-BY" w:eastAsia="en-US"/>
        </w:rPr>
        <w:t xml:space="preserve">1 </w:t>
      </w:r>
      <w:r>
        <w:rPr>
          <w:sz w:val="30"/>
          <w:szCs w:val="30"/>
          <w:lang w:val="be-BY"/>
        </w:rPr>
        <w:t xml:space="preserve"> Перечислите нормативы рубок ухода.</w:t>
      </w:r>
    </w:p>
    <w:p w:rsidR="00582F1F" w:rsidRDefault="00582F1F" w:rsidP="00582F1F">
      <w:pPr>
        <w:pStyle w:val="BodyText21"/>
        <w:spacing w:line="240" w:lineRule="auto"/>
        <w:ind w:firstLine="357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2  Чем определяется необходимость в проведении рубок ухода?</w:t>
      </w:r>
    </w:p>
    <w:p w:rsidR="00582F1F" w:rsidRDefault="00582F1F" w:rsidP="00582F1F">
      <w:pPr>
        <w:pStyle w:val="BodyText21"/>
        <w:spacing w:line="240" w:lineRule="auto"/>
        <w:ind w:firstLine="357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3 В каком возрасте рубки ухода заканчиваются?</w:t>
      </w:r>
    </w:p>
    <w:p w:rsidR="00582F1F" w:rsidRDefault="00582F1F" w:rsidP="00582F1F">
      <w:pPr>
        <w:pStyle w:val="BodyText21"/>
        <w:spacing w:line="240" w:lineRule="auto"/>
        <w:ind w:firstLine="357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4 Чем регулируется интенсивность рубок ухода?</w:t>
      </w:r>
    </w:p>
    <w:p w:rsidR="00582F1F" w:rsidRDefault="00582F1F" w:rsidP="00582F1F">
      <w:pPr>
        <w:pStyle w:val="BodyText21"/>
        <w:spacing w:line="240" w:lineRule="auto"/>
        <w:ind w:firstLine="357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5 Как осуществляется отбор деревьев в рубку?</w:t>
      </w:r>
    </w:p>
    <w:p w:rsidR="00582F1F" w:rsidRDefault="00582F1F" w:rsidP="00582F1F">
      <w:pPr>
        <w:pStyle w:val="BodyText21"/>
        <w:spacing w:line="240" w:lineRule="auto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6 При каких относительных полнотах (сомкнутости) допускаются те или иные виды рубок ухода в группах насаждений различных пород (хвойных, широколиственных, мелколиственных) и структуры древостоя?</w:t>
      </w:r>
    </w:p>
    <w:p w:rsidR="00582F1F" w:rsidRDefault="00582F1F" w:rsidP="00582F1F">
      <w:pPr>
        <w:pStyle w:val="BodyText21"/>
        <w:spacing w:line="240" w:lineRule="auto"/>
        <w:ind w:firstLine="357"/>
        <w:rPr>
          <w:sz w:val="30"/>
          <w:szCs w:val="30"/>
          <w:lang w:val="be-BY" w:eastAsia="en-US"/>
        </w:rPr>
      </w:pPr>
    </w:p>
    <w:p w:rsidR="00582F1F" w:rsidRDefault="00582F1F" w:rsidP="00582F1F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Литература</w:t>
      </w:r>
    </w:p>
    <w:p w:rsidR="00582F1F" w:rsidRDefault="00582F1F" w:rsidP="00582F1F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582F1F" w:rsidRDefault="00582F1F" w:rsidP="00582F1F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1 </w:t>
      </w:r>
      <w:r w:rsidRPr="004614D7">
        <w:rPr>
          <w:sz w:val="30"/>
          <w:szCs w:val="30"/>
        </w:rPr>
        <w:t>Мелехов, И. С. Лесоводство: учебник для вузов  / И. С. Мелехов. – 4-</w:t>
      </w:r>
      <w:r w:rsidRPr="008350EB">
        <w:rPr>
          <w:spacing w:val="-10"/>
          <w:sz w:val="30"/>
          <w:szCs w:val="30"/>
        </w:rPr>
        <w:t>е изд.</w:t>
      </w:r>
      <w:r>
        <w:rPr>
          <w:sz w:val="30"/>
          <w:szCs w:val="30"/>
        </w:rPr>
        <w:t xml:space="preserve"> </w:t>
      </w:r>
      <w:r w:rsidRPr="00A51BF4">
        <w:rPr>
          <w:sz w:val="30"/>
          <w:szCs w:val="30"/>
        </w:rPr>
        <w:t>–</w:t>
      </w:r>
      <w:r w:rsidRPr="008350EB">
        <w:rPr>
          <w:sz w:val="30"/>
          <w:szCs w:val="30"/>
        </w:rPr>
        <w:t xml:space="preserve"> М.: МГУЛ, 200</w:t>
      </w:r>
      <w:r>
        <w:rPr>
          <w:sz w:val="30"/>
          <w:szCs w:val="30"/>
        </w:rPr>
        <w:t>7</w:t>
      </w:r>
      <w:r w:rsidRPr="008350EB">
        <w:rPr>
          <w:sz w:val="30"/>
          <w:szCs w:val="30"/>
        </w:rPr>
        <w:t>. – 3</w:t>
      </w:r>
      <w:r>
        <w:rPr>
          <w:sz w:val="30"/>
          <w:szCs w:val="30"/>
        </w:rPr>
        <w:t>24</w:t>
      </w:r>
      <w:r w:rsidRPr="008350EB">
        <w:rPr>
          <w:sz w:val="30"/>
          <w:szCs w:val="30"/>
        </w:rPr>
        <w:t xml:space="preserve"> с.</w:t>
      </w:r>
    </w:p>
    <w:p w:rsidR="00582F1F" w:rsidRDefault="00582F1F" w:rsidP="00582F1F">
      <w:pPr>
        <w:shd w:val="clear" w:color="auto" w:fill="FFFFFF"/>
        <w:tabs>
          <w:tab w:val="left" w:pos="682"/>
        </w:tabs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2 </w:t>
      </w:r>
      <w:proofErr w:type="spellStart"/>
      <w:r>
        <w:rPr>
          <w:sz w:val="30"/>
          <w:szCs w:val="30"/>
        </w:rPr>
        <w:t>Ражко</w:t>
      </w:r>
      <w:proofErr w:type="spellEnd"/>
      <w:r>
        <w:rPr>
          <w:sz w:val="30"/>
          <w:szCs w:val="30"/>
          <w:lang w:val="be-BY"/>
        </w:rPr>
        <w:t xml:space="preserve">ў, Л. М. Лесазнаўства </w:t>
      </w:r>
      <w:proofErr w:type="spellStart"/>
      <w:r>
        <w:rPr>
          <w:sz w:val="30"/>
          <w:szCs w:val="30"/>
          <w:lang w:val="en-US"/>
        </w:rPr>
        <w:t>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лесаводства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Практыкум</w:t>
      </w:r>
      <w:proofErr w:type="spellEnd"/>
      <w:r>
        <w:rPr>
          <w:sz w:val="30"/>
          <w:szCs w:val="30"/>
        </w:rPr>
        <w:t xml:space="preserve">: </w:t>
      </w:r>
      <w:proofErr w:type="spellStart"/>
      <w:r>
        <w:rPr>
          <w:sz w:val="30"/>
          <w:szCs w:val="30"/>
        </w:rPr>
        <w:t>вычэб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дапаможн</w:t>
      </w:r>
      <w:proofErr w:type="gramStart"/>
      <w:r>
        <w:rPr>
          <w:sz w:val="30"/>
          <w:szCs w:val="30"/>
          <w:lang w:val="en-US"/>
        </w:rPr>
        <w:t>i</w:t>
      </w:r>
      <w:proofErr w:type="spellEnd"/>
      <w:proofErr w:type="gramEnd"/>
      <w:r>
        <w:rPr>
          <w:sz w:val="30"/>
          <w:szCs w:val="30"/>
        </w:rPr>
        <w:t xml:space="preserve">к для </w:t>
      </w:r>
      <w:proofErr w:type="spellStart"/>
      <w:r>
        <w:rPr>
          <w:sz w:val="30"/>
          <w:szCs w:val="30"/>
        </w:rPr>
        <w:t>студэнта</w:t>
      </w:r>
      <w:proofErr w:type="spellEnd"/>
      <w:r>
        <w:rPr>
          <w:sz w:val="30"/>
          <w:szCs w:val="30"/>
          <w:lang w:val="be-BY"/>
        </w:rPr>
        <w:t xml:space="preserve">ў спецыяльнасцей </w:t>
      </w:r>
      <w:r>
        <w:rPr>
          <w:sz w:val="30"/>
          <w:szCs w:val="30"/>
        </w:rPr>
        <w:t>«</w:t>
      </w:r>
      <w:r>
        <w:rPr>
          <w:sz w:val="30"/>
          <w:szCs w:val="30"/>
          <w:lang w:val="be-BY"/>
        </w:rPr>
        <w:t>Лясная гаспадарка</w:t>
      </w:r>
      <w:r>
        <w:rPr>
          <w:sz w:val="30"/>
          <w:szCs w:val="30"/>
        </w:rPr>
        <w:t>»</w:t>
      </w:r>
      <w:r>
        <w:rPr>
          <w:sz w:val="30"/>
          <w:szCs w:val="30"/>
          <w:lang w:val="be-BY"/>
        </w:rPr>
        <w:t xml:space="preserve">, </w:t>
      </w:r>
      <w:r>
        <w:rPr>
          <w:sz w:val="30"/>
          <w:szCs w:val="30"/>
        </w:rPr>
        <w:t>«</w:t>
      </w:r>
      <w:r>
        <w:rPr>
          <w:sz w:val="30"/>
          <w:szCs w:val="30"/>
          <w:lang w:val="be-BY"/>
        </w:rPr>
        <w:t>Садова-паркавае будаўн</w:t>
      </w:r>
      <w:proofErr w:type="spellStart"/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>цтва</w:t>
      </w:r>
      <w:proofErr w:type="spellEnd"/>
      <w:r>
        <w:rPr>
          <w:sz w:val="30"/>
          <w:szCs w:val="30"/>
        </w:rPr>
        <w:t>», «Леса</w:t>
      </w:r>
      <w:proofErr w:type="spellStart"/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>нжынерная</w:t>
      </w:r>
      <w:proofErr w:type="spellEnd"/>
      <w:r>
        <w:rPr>
          <w:sz w:val="30"/>
          <w:szCs w:val="30"/>
        </w:rPr>
        <w:t xml:space="preserve"> справа» / </w:t>
      </w:r>
      <w:r>
        <w:rPr>
          <w:sz w:val="30"/>
          <w:szCs w:val="30"/>
          <w:lang w:val="be-BY"/>
        </w:rPr>
        <w:t>Л. М.</w:t>
      </w:r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lastRenderedPageBreak/>
        <w:t>Ражко</w:t>
      </w:r>
      <w:proofErr w:type="spellEnd"/>
      <w:r>
        <w:rPr>
          <w:sz w:val="30"/>
          <w:szCs w:val="30"/>
          <w:lang w:val="be-BY"/>
        </w:rPr>
        <w:t>ў, К. В. Лабоха.</w:t>
      </w:r>
      <w:r>
        <w:rPr>
          <w:sz w:val="30"/>
          <w:szCs w:val="30"/>
        </w:rPr>
        <w:t xml:space="preserve"> – М</w:t>
      </w:r>
      <w:proofErr w:type="spellStart"/>
      <w:proofErr w:type="gramStart"/>
      <w:r>
        <w:rPr>
          <w:sz w:val="30"/>
          <w:szCs w:val="30"/>
          <w:lang w:val="en-US"/>
        </w:rPr>
        <w:t>i</w:t>
      </w:r>
      <w:proofErr w:type="gramEnd"/>
      <w:r>
        <w:rPr>
          <w:sz w:val="30"/>
          <w:szCs w:val="30"/>
        </w:rPr>
        <w:t>нск</w:t>
      </w:r>
      <w:proofErr w:type="spellEnd"/>
      <w:r>
        <w:rPr>
          <w:sz w:val="30"/>
          <w:szCs w:val="30"/>
        </w:rPr>
        <w:t>: БДТУ, 2009. – 248 с.</w:t>
      </w:r>
    </w:p>
    <w:p w:rsidR="00582F1F" w:rsidRPr="00A51BF4" w:rsidRDefault="00582F1F" w:rsidP="00582F1F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>3</w:t>
      </w:r>
      <w:r w:rsidRPr="00A51BF4">
        <w:rPr>
          <w:sz w:val="30"/>
          <w:szCs w:val="30"/>
        </w:rPr>
        <w:t xml:space="preserve"> СТБ 1361-2002. Устойчивое </w:t>
      </w:r>
      <w:proofErr w:type="spellStart"/>
      <w:r w:rsidRPr="00A51BF4">
        <w:rPr>
          <w:sz w:val="30"/>
          <w:szCs w:val="30"/>
        </w:rPr>
        <w:t>лесоуправление</w:t>
      </w:r>
      <w:proofErr w:type="spellEnd"/>
      <w:r w:rsidRPr="00A51BF4">
        <w:rPr>
          <w:sz w:val="30"/>
          <w:szCs w:val="30"/>
        </w:rPr>
        <w:t xml:space="preserve"> и лесопользование. Рубки ухода за лесом. Требования к технологиям. – Мн.: Госстандарт, 2002.  –  10 с.</w:t>
      </w:r>
    </w:p>
    <w:p w:rsidR="00582F1F" w:rsidRDefault="00582F1F" w:rsidP="00582F1F">
      <w:pPr>
        <w:pStyle w:val="Refs"/>
        <w:ind w:left="0" w:firstLine="360"/>
        <w:rPr>
          <w:szCs w:val="28"/>
        </w:rPr>
      </w:pPr>
      <w:r>
        <w:rPr>
          <w:bCs/>
          <w:sz w:val="30"/>
          <w:szCs w:val="30"/>
          <w:lang w:eastAsia="en-US"/>
        </w:rPr>
        <w:t>4</w:t>
      </w:r>
      <w:r>
        <w:rPr>
          <w:b/>
          <w:bCs/>
          <w:sz w:val="30"/>
          <w:szCs w:val="30"/>
          <w:lang w:eastAsia="en-US"/>
        </w:rPr>
        <w:t xml:space="preserve"> </w:t>
      </w:r>
      <w:r>
        <w:rPr>
          <w:szCs w:val="28"/>
        </w:rPr>
        <w:t xml:space="preserve">Руководство по организации и проведению рубок в лесах Республики Беларусь. – Минск: </w:t>
      </w:r>
      <w:proofErr w:type="spellStart"/>
      <w:r>
        <w:rPr>
          <w:szCs w:val="28"/>
        </w:rPr>
        <w:t>Минлесхоз</w:t>
      </w:r>
      <w:proofErr w:type="spellEnd"/>
      <w:r>
        <w:rPr>
          <w:szCs w:val="28"/>
        </w:rPr>
        <w:t xml:space="preserve"> РБ, 2003. – 81 с.</w:t>
      </w:r>
    </w:p>
    <w:p w:rsidR="00582F1F" w:rsidRPr="008A02F1" w:rsidRDefault="00582F1F" w:rsidP="00582F1F">
      <w:pPr>
        <w:pStyle w:val="Refs"/>
        <w:ind w:left="0" w:firstLine="357"/>
        <w:rPr>
          <w:sz w:val="30"/>
          <w:szCs w:val="30"/>
        </w:rPr>
      </w:pPr>
      <w:r>
        <w:rPr>
          <w:sz w:val="30"/>
          <w:szCs w:val="30"/>
        </w:rPr>
        <w:t xml:space="preserve">5 </w:t>
      </w:r>
      <w:r w:rsidRPr="004C5FB3">
        <w:rPr>
          <w:sz w:val="30"/>
          <w:szCs w:val="30"/>
        </w:rPr>
        <w:t>Технический кодекс</w:t>
      </w:r>
      <w:r w:rsidRPr="00C2265B">
        <w:rPr>
          <w:sz w:val="30"/>
          <w:szCs w:val="30"/>
        </w:rPr>
        <w:t xml:space="preserve"> установившейся практики. Правила рубок леса в Республике Беларусь:</w:t>
      </w:r>
      <w:r w:rsidRPr="008A02F1">
        <w:rPr>
          <w:sz w:val="30"/>
          <w:szCs w:val="30"/>
        </w:rPr>
        <w:t xml:space="preserve"> ТКП 143-2008(02080). – </w:t>
      </w:r>
      <w:proofErr w:type="spellStart"/>
      <w:r w:rsidRPr="008A02F1">
        <w:rPr>
          <w:sz w:val="30"/>
          <w:szCs w:val="30"/>
        </w:rPr>
        <w:t>Введ</w:t>
      </w:r>
      <w:proofErr w:type="spellEnd"/>
      <w:r w:rsidRPr="008A02F1">
        <w:rPr>
          <w:sz w:val="30"/>
          <w:szCs w:val="30"/>
        </w:rPr>
        <w:t xml:space="preserve">. 01.01.2009. – Переиздание (сентябрь 2013 г.). – Минск: </w:t>
      </w:r>
      <w:proofErr w:type="spellStart"/>
      <w:r w:rsidRPr="008A02F1">
        <w:rPr>
          <w:sz w:val="30"/>
          <w:szCs w:val="30"/>
        </w:rPr>
        <w:t>Минлесхоз</w:t>
      </w:r>
      <w:proofErr w:type="spellEnd"/>
      <w:r w:rsidRPr="008A02F1">
        <w:rPr>
          <w:sz w:val="30"/>
          <w:szCs w:val="30"/>
        </w:rPr>
        <w:t xml:space="preserve"> РБ, 2013. – 94 с.</w:t>
      </w:r>
    </w:p>
    <w:p w:rsidR="00582F1F" w:rsidRPr="00F36B3D" w:rsidRDefault="00582F1F" w:rsidP="00582F1F">
      <w:pPr>
        <w:pStyle w:val="af3"/>
        <w:spacing w:line="240" w:lineRule="auto"/>
        <w:ind w:firstLine="357"/>
        <w:rPr>
          <w:spacing w:val="0"/>
          <w:sz w:val="30"/>
          <w:szCs w:val="30"/>
        </w:rPr>
        <w:sectPr w:rsidR="00582F1F" w:rsidRPr="00F36B3D" w:rsidSect="00582F1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82F1F" w:rsidRDefault="00582F1F" w:rsidP="00582F1F">
      <w:pPr>
        <w:pStyle w:val="23"/>
        <w:spacing w:line="240" w:lineRule="auto"/>
        <w:ind w:firstLine="357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Таблица </w:t>
      </w:r>
      <w:r w:rsidR="00D12327">
        <w:rPr>
          <w:sz w:val="30"/>
          <w:szCs w:val="30"/>
        </w:rPr>
        <w:t>10</w:t>
      </w:r>
      <w:r>
        <w:rPr>
          <w:sz w:val="30"/>
          <w:szCs w:val="30"/>
        </w:rPr>
        <w:t xml:space="preserve"> – Отбор деревьев на выращивание и в рубку </w:t>
      </w:r>
    </w:p>
    <w:tbl>
      <w:tblPr>
        <w:tblW w:w="14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1"/>
        <w:gridCol w:w="2493"/>
        <w:gridCol w:w="1476"/>
        <w:gridCol w:w="851"/>
        <w:gridCol w:w="567"/>
        <w:gridCol w:w="2990"/>
        <w:gridCol w:w="2700"/>
        <w:gridCol w:w="2777"/>
      </w:tblGrid>
      <w:tr w:rsidR="00582F1F" w:rsidRPr="00B375D8" w:rsidTr="00582F1F">
        <w:trPr>
          <w:cantSplit/>
          <w:trHeight w:val="919"/>
        </w:trPr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Вариант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Состав насаждения 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(возраст, лет)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  <w:u w:val="single"/>
              </w:rPr>
              <w:t>ТЛ/ТЛУ</w:t>
            </w:r>
            <w:r w:rsidRPr="00B375D8">
              <w:rPr>
                <w:sz w:val="26"/>
                <w:szCs w:val="26"/>
              </w:rPr>
              <w:t xml:space="preserve"> Полнота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Вид РУ</w:t>
            </w:r>
          </w:p>
        </w:tc>
        <w:tc>
          <w:tcPr>
            <w:tcW w:w="567" w:type="dxa"/>
            <w:textDirection w:val="btLr"/>
            <w:vAlign w:val="center"/>
          </w:tcPr>
          <w:p w:rsidR="00582F1F" w:rsidRPr="00B375D8" w:rsidRDefault="00582F1F" w:rsidP="00582F1F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Метод РУ</w:t>
            </w:r>
          </w:p>
        </w:tc>
        <w:tc>
          <w:tcPr>
            <w:tcW w:w="2990" w:type="dxa"/>
          </w:tcPr>
          <w:p w:rsidR="00582F1F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Характеристика </w:t>
            </w:r>
          </w:p>
          <w:p w:rsidR="00582F1F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деревьев, </w:t>
            </w:r>
            <w:proofErr w:type="gramStart"/>
            <w:r w:rsidRPr="00B375D8">
              <w:rPr>
                <w:sz w:val="26"/>
                <w:szCs w:val="26"/>
              </w:rPr>
              <w:t>за</w:t>
            </w:r>
            <w:proofErr w:type="gramEnd"/>
            <w:r w:rsidRPr="00B375D8">
              <w:rPr>
                <w:sz w:val="26"/>
                <w:szCs w:val="26"/>
              </w:rPr>
              <w:t xml:space="preserve"> 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proofErr w:type="gramStart"/>
            <w:r w:rsidRPr="00B375D8">
              <w:rPr>
                <w:sz w:val="26"/>
                <w:szCs w:val="26"/>
              </w:rPr>
              <w:t>которыми</w:t>
            </w:r>
            <w:proofErr w:type="gramEnd"/>
            <w:r w:rsidRPr="00B375D8">
              <w:rPr>
                <w:sz w:val="26"/>
                <w:szCs w:val="26"/>
              </w:rPr>
              <w:t xml:space="preserve"> ведется уход </w:t>
            </w:r>
          </w:p>
        </w:tc>
        <w:tc>
          <w:tcPr>
            <w:tcW w:w="2700" w:type="dxa"/>
          </w:tcPr>
          <w:p w:rsidR="00582F1F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Характеристика </w:t>
            </w:r>
          </w:p>
          <w:p w:rsidR="00582F1F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деревьев, 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подлежащих рубке</w:t>
            </w:r>
          </w:p>
        </w:tc>
        <w:tc>
          <w:tcPr>
            <w:tcW w:w="2777" w:type="dxa"/>
          </w:tcPr>
          <w:p w:rsidR="00582F1F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Характеристика </w:t>
            </w:r>
            <w:proofErr w:type="gramStart"/>
            <w:r w:rsidRPr="00B375D8">
              <w:rPr>
                <w:sz w:val="26"/>
                <w:szCs w:val="26"/>
              </w:rPr>
              <w:t>вспомогательных</w:t>
            </w:r>
            <w:proofErr w:type="gramEnd"/>
            <w:r w:rsidRPr="00B375D8">
              <w:rPr>
                <w:sz w:val="26"/>
                <w:szCs w:val="26"/>
              </w:rPr>
              <w:t xml:space="preserve"> 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деревьев</w:t>
            </w: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2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5</w:t>
            </w:r>
          </w:p>
        </w:tc>
        <w:tc>
          <w:tcPr>
            <w:tcW w:w="299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6</w:t>
            </w:r>
          </w:p>
        </w:tc>
        <w:tc>
          <w:tcPr>
            <w:tcW w:w="270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7</w:t>
            </w:r>
          </w:p>
        </w:tc>
        <w:tc>
          <w:tcPr>
            <w:tcW w:w="277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8</w:t>
            </w:r>
          </w:p>
        </w:tc>
      </w:tr>
      <w:tr w:rsidR="00582F1F" w:rsidRPr="00B375D8" w:rsidTr="00A147D9">
        <w:trPr>
          <w:cantSplit/>
          <w:trHeight w:val="1944"/>
        </w:trPr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proofErr w:type="gramStart"/>
            <w:r w:rsidRPr="00B375D8">
              <w:rPr>
                <w:sz w:val="26"/>
                <w:szCs w:val="26"/>
              </w:rPr>
              <w:t>При</w:t>
            </w:r>
            <w:r>
              <w:rPr>
                <w:sz w:val="26"/>
                <w:szCs w:val="26"/>
              </w:rPr>
              <w:t>-</w:t>
            </w:r>
            <w:r w:rsidRPr="00B375D8">
              <w:rPr>
                <w:sz w:val="26"/>
                <w:szCs w:val="26"/>
              </w:rPr>
              <w:t>мер</w:t>
            </w:r>
            <w:proofErr w:type="gramEnd"/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  <w:u w:val="single"/>
                <w:vertAlign w:val="subscript"/>
              </w:rPr>
            </w:pPr>
            <w:r w:rsidRPr="00B375D8">
              <w:rPr>
                <w:sz w:val="26"/>
                <w:szCs w:val="26"/>
              </w:rPr>
              <w:t>3Д3Б1Ос1Кл1Лп1Г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  <w:u w:val="single"/>
              </w:rPr>
            </w:pPr>
            <w:r w:rsidRPr="00B375D8">
              <w:rPr>
                <w:sz w:val="26"/>
                <w:szCs w:val="26"/>
              </w:rPr>
              <w:t>(21)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Д.кис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./Д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Пр</w:t>
            </w:r>
            <w:r>
              <w:rPr>
                <w:sz w:val="26"/>
                <w:szCs w:val="26"/>
              </w:rPr>
              <w:t>оре</w:t>
            </w:r>
            <w:r w:rsidRPr="00B375D8">
              <w:rPr>
                <w:sz w:val="26"/>
                <w:szCs w:val="26"/>
              </w:rPr>
              <w:t>ж</w:t>
            </w:r>
            <w:r>
              <w:rPr>
                <w:sz w:val="26"/>
                <w:szCs w:val="26"/>
              </w:rPr>
              <w:t>ивание</w:t>
            </w:r>
          </w:p>
        </w:tc>
        <w:tc>
          <w:tcPr>
            <w:tcW w:w="567" w:type="dxa"/>
            <w:textDirection w:val="btLr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         верховой</w:t>
            </w:r>
          </w:p>
        </w:tc>
        <w:tc>
          <w:tcPr>
            <w:tcW w:w="299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Лучшие деревья главной породы – дуба здоровые с хорошо сформированными кронами, а также не мешающие дубу здоровые деревья клена и липы</w:t>
            </w:r>
          </w:p>
        </w:tc>
        <w:tc>
          <w:tcPr>
            <w:tcW w:w="2700" w:type="dxa"/>
          </w:tcPr>
          <w:p w:rsidR="00582F1F" w:rsidRPr="00B375D8" w:rsidRDefault="00582F1F" w:rsidP="00582F1F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Все деревья, мешающие росту дуба, </w:t>
            </w:r>
            <w:proofErr w:type="spellStart"/>
            <w:r w:rsidRPr="00B375D8">
              <w:rPr>
                <w:sz w:val="26"/>
                <w:szCs w:val="26"/>
              </w:rPr>
              <w:t>фаутные</w:t>
            </w:r>
            <w:proofErr w:type="spellEnd"/>
            <w:r w:rsidRPr="00B375D8">
              <w:rPr>
                <w:sz w:val="26"/>
                <w:szCs w:val="26"/>
              </w:rPr>
              <w:t>, сухостойные, ветровальные и др., если их вырубка не приводит к большим просветам в пологе</w:t>
            </w:r>
          </w:p>
        </w:tc>
        <w:tc>
          <w:tcPr>
            <w:tcW w:w="277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Выполняющие роль подгона для дуба - деревья клена, липы, граба, а также не мешающие росту лучших деревьев дуба деревья березы</w:t>
            </w: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6Ос2Д1С1Г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(4)</w:t>
            </w:r>
          </w:p>
        </w:tc>
        <w:tc>
          <w:tcPr>
            <w:tcW w:w="1476" w:type="dxa"/>
          </w:tcPr>
          <w:p w:rsidR="00582F1F" w:rsidRPr="00B375D8" w:rsidRDefault="00582F1F" w:rsidP="002406F2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Д.сн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./Д</w:t>
            </w:r>
            <w:r w:rsidRPr="00B375D8">
              <w:rPr>
                <w:sz w:val="26"/>
                <w:szCs w:val="26"/>
                <w:u w:val="single"/>
                <w:vertAlign w:val="subscript"/>
              </w:rPr>
              <w:t>3</w:t>
            </w:r>
          </w:p>
          <w:p w:rsidR="00582F1F" w:rsidRPr="00B375D8" w:rsidRDefault="00582F1F" w:rsidP="002406F2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1,0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99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0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7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2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10С+Б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(7)</w:t>
            </w:r>
          </w:p>
        </w:tc>
        <w:tc>
          <w:tcPr>
            <w:tcW w:w="1476" w:type="dxa"/>
          </w:tcPr>
          <w:p w:rsidR="00582F1F" w:rsidRPr="00B375D8" w:rsidRDefault="00582F1F" w:rsidP="002406F2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С.мш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./А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  <w:r w:rsidRPr="00B375D8">
              <w:rPr>
                <w:sz w:val="26"/>
                <w:szCs w:val="26"/>
              </w:rPr>
              <w:t xml:space="preserve">     1,1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99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0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7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3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2Д5Б3Ос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(5)</w:t>
            </w:r>
          </w:p>
        </w:tc>
        <w:tc>
          <w:tcPr>
            <w:tcW w:w="1476" w:type="dxa"/>
          </w:tcPr>
          <w:p w:rsidR="00582F1F" w:rsidRPr="00B375D8" w:rsidRDefault="00582F1F" w:rsidP="002406F2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Д.кис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./Д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  <w:r w:rsidRPr="00B375D8">
              <w:rPr>
                <w:sz w:val="26"/>
                <w:szCs w:val="26"/>
              </w:rPr>
              <w:t xml:space="preserve">     0,9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99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0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7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4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5С5Б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(7)</w:t>
            </w:r>
          </w:p>
        </w:tc>
        <w:tc>
          <w:tcPr>
            <w:tcW w:w="1476" w:type="dxa"/>
          </w:tcPr>
          <w:p w:rsidR="00582F1F" w:rsidRPr="00B375D8" w:rsidRDefault="00582F1F" w:rsidP="002406F2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С.орл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./В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2406F2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</w:rPr>
            </w:pPr>
            <w:r w:rsidRPr="00B375D8">
              <w:rPr>
                <w:sz w:val="26"/>
                <w:szCs w:val="26"/>
              </w:rPr>
              <w:t>0,9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99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0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7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5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4С4Е2Б+Ос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(9)</w:t>
            </w:r>
          </w:p>
        </w:tc>
        <w:tc>
          <w:tcPr>
            <w:tcW w:w="1476" w:type="dxa"/>
          </w:tcPr>
          <w:p w:rsidR="00582F1F" w:rsidRPr="00B375D8" w:rsidRDefault="00582F1F" w:rsidP="002406F2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С.кис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./С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2406F2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</w:rPr>
            </w:pPr>
            <w:r w:rsidRPr="00B375D8">
              <w:rPr>
                <w:sz w:val="26"/>
                <w:szCs w:val="26"/>
              </w:rPr>
              <w:t>0,9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99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0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7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6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9С1Б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(9)     </w:t>
            </w:r>
          </w:p>
        </w:tc>
        <w:tc>
          <w:tcPr>
            <w:tcW w:w="1476" w:type="dxa"/>
          </w:tcPr>
          <w:p w:rsidR="00582F1F" w:rsidRPr="00B375D8" w:rsidRDefault="00582F1F" w:rsidP="002406F2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С.вер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./А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2406F2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1,0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99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0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7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7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2Д2Я1Е2Б1Г2Ос 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(6)</w:t>
            </w:r>
          </w:p>
        </w:tc>
        <w:tc>
          <w:tcPr>
            <w:tcW w:w="1476" w:type="dxa"/>
          </w:tcPr>
          <w:p w:rsidR="00582F1F" w:rsidRPr="00B375D8" w:rsidRDefault="00582F1F" w:rsidP="002406F2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Д.кр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./Д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4</w:t>
            </w:r>
            <w:proofErr w:type="gramEnd"/>
          </w:p>
          <w:p w:rsidR="00582F1F" w:rsidRPr="00B375D8" w:rsidRDefault="00582F1F" w:rsidP="002406F2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0,9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99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0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7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8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10С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(7)</w:t>
            </w:r>
          </w:p>
        </w:tc>
        <w:tc>
          <w:tcPr>
            <w:tcW w:w="1476" w:type="dxa"/>
          </w:tcPr>
          <w:p w:rsidR="00582F1F" w:rsidRPr="00EE685A" w:rsidRDefault="00582F1F" w:rsidP="002406F2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С.вер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./А</w:t>
            </w:r>
            <w:proofErr w:type="gramStart"/>
            <w:r w:rsidRPr="002406F2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2406F2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</w:rPr>
            </w:pPr>
            <w:r w:rsidRPr="00EE685A">
              <w:rPr>
                <w:sz w:val="26"/>
                <w:szCs w:val="26"/>
                <w:u w:val="single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99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0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7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</w:tbl>
    <w:p w:rsidR="00582F1F" w:rsidRDefault="00582F1F" w:rsidP="00582F1F"/>
    <w:tbl>
      <w:tblPr>
        <w:tblW w:w="14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1"/>
        <w:gridCol w:w="2493"/>
        <w:gridCol w:w="1476"/>
        <w:gridCol w:w="851"/>
        <w:gridCol w:w="567"/>
        <w:gridCol w:w="2810"/>
        <w:gridCol w:w="2823"/>
        <w:gridCol w:w="2834"/>
      </w:tblGrid>
      <w:tr w:rsidR="00582F1F" w:rsidRPr="00B375D8" w:rsidTr="00A147D9">
        <w:tc>
          <w:tcPr>
            <w:tcW w:w="14765" w:type="dxa"/>
            <w:gridSpan w:val="8"/>
            <w:tcBorders>
              <w:top w:val="nil"/>
              <w:left w:val="nil"/>
              <w:right w:val="nil"/>
            </w:tcBorders>
          </w:tcPr>
          <w:p w:rsidR="00582F1F" w:rsidRPr="00B375D8" w:rsidRDefault="00582F1F" w:rsidP="00024FBD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lastRenderedPageBreak/>
              <w:t xml:space="preserve">Продолжение таблицы </w:t>
            </w:r>
            <w:r w:rsidR="00024FBD">
              <w:rPr>
                <w:sz w:val="26"/>
                <w:szCs w:val="26"/>
              </w:rPr>
              <w:t>10</w:t>
            </w: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2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5</w:t>
            </w: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6</w:t>
            </w: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7</w:t>
            </w: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8</w:t>
            </w:r>
          </w:p>
        </w:tc>
      </w:tr>
      <w:tr w:rsidR="00582F1F" w:rsidRPr="00B375D8" w:rsidTr="00A147D9">
        <w:tc>
          <w:tcPr>
            <w:tcW w:w="911" w:type="dxa"/>
            <w:tcBorders>
              <w:bottom w:val="nil"/>
            </w:tcBorders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9</w:t>
            </w:r>
          </w:p>
        </w:tc>
        <w:tc>
          <w:tcPr>
            <w:tcW w:w="2493" w:type="dxa"/>
            <w:tcBorders>
              <w:bottom w:val="nil"/>
            </w:tcBorders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7Олч2Я1Б 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(8)</w:t>
            </w:r>
          </w:p>
        </w:tc>
        <w:tc>
          <w:tcPr>
            <w:tcW w:w="1476" w:type="dxa"/>
            <w:tcBorders>
              <w:bottom w:val="nil"/>
            </w:tcBorders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EE685A">
              <w:rPr>
                <w:sz w:val="26"/>
                <w:szCs w:val="26"/>
                <w:u w:val="single"/>
              </w:rPr>
              <w:t>Ол</w:t>
            </w:r>
            <w:proofErr w:type="gramStart"/>
            <w:r w:rsidRPr="00EE685A">
              <w:rPr>
                <w:sz w:val="26"/>
                <w:szCs w:val="26"/>
                <w:u w:val="single"/>
              </w:rPr>
              <w:t>.п</w:t>
            </w:r>
            <w:proofErr w:type="gramEnd"/>
            <w:r w:rsidRPr="00EE685A">
              <w:rPr>
                <w:sz w:val="26"/>
                <w:szCs w:val="26"/>
                <w:u w:val="single"/>
              </w:rPr>
              <w:t>ап</w:t>
            </w:r>
            <w:proofErr w:type="spellEnd"/>
            <w:r w:rsidRPr="00EE685A">
              <w:rPr>
                <w:sz w:val="26"/>
                <w:szCs w:val="26"/>
                <w:u w:val="single"/>
              </w:rPr>
              <w:t>./С</w:t>
            </w:r>
            <w:proofErr w:type="gramStart"/>
            <w:r w:rsidRPr="00EE685A">
              <w:rPr>
                <w:sz w:val="26"/>
                <w:szCs w:val="26"/>
                <w:u w:val="single"/>
                <w:vertAlign w:val="subscript"/>
              </w:rPr>
              <w:t>4</w:t>
            </w:r>
            <w:proofErr w:type="gramEnd"/>
            <w:r w:rsidRPr="00B375D8">
              <w:rPr>
                <w:sz w:val="26"/>
                <w:szCs w:val="26"/>
              </w:rPr>
              <w:t xml:space="preserve"> 0,8</w:t>
            </w:r>
          </w:p>
        </w:tc>
        <w:tc>
          <w:tcPr>
            <w:tcW w:w="851" w:type="dxa"/>
            <w:tcBorders>
              <w:bottom w:val="nil"/>
            </w:tcBorders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  <w:tcBorders>
              <w:bottom w:val="nil"/>
            </w:tcBorders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  <w:tcBorders>
              <w:bottom w:val="nil"/>
            </w:tcBorders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  <w:tcBorders>
              <w:bottom w:val="nil"/>
            </w:tcBorders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10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10С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(15)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С.мш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/А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11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8С2Б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(17)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С.орл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/В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12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3Я3Олч3Б1Д 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(18)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Я.кр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 Д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4</w:t>
            </w:r>
            <w:proofErr w:type="gramEnd"/>
            <w:r w:rsidRPr="00B375D8">
              <w:rPr>
                <w:sz w:val="26"/>
                <w:szCs w:val="26"/>
              </w:rPr>
              <w:t xml:space="preserve">    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13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4С3Е3Б+Ос 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(19)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С.кис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/С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0,9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14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7Б3С+Д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(15)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Б.мш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/А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0,9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15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5Б2Ос3Д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(12)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Б.кис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./Д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16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4Олч3Б3С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(11)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Ол</w:t>
            </w:r>
            <w:proofErr w:type="gramStart"/>
            <w:r w:rsidRPr="00B375D8">
              <w:rPr>
                <w:sz w:val="26"/>
                <w:szCs w:val="26"/>
                <w:u w:val="single"/>
              </w:rPr>
              <w:t>.п</w:t>
            </w:r>
            <w:proofErr w:type="gramEnd"/>
            <w:r w:rsidRPr="00B375D8">
              <w:rPr>
                <w:sz w:val="26"/>
                <w:szCs w:val="26"/>
                <w:u w:val="single"/>
              </w:rPr>
              <w:t>ап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 xml:space="preserve"> /С</w:t>
            </w:r>
            <w:r w:rsidRPr="00B375D8">
              <w:rPr>
                <w:sz w:val="26"/>
                <w:szCs w:val="26"/>
                <w:u w:val="single"/>
                <w:vertAlign w:val="subscript"/>
              </w:rPr>
              <w:t>4</w:t>
            </w:r>
            <w:r w:rsidRPr="00B375D8">
              <w:rPr>
                <w:sz w:val="26"/>
                <w:szCs w:val="26"/>
              </w:rPr>
              <w:t xml:space="preserve">  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17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5Ос1Б2С2Е 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(9)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Ос</w:t>
            </w:r>
            <w:proofErr w:type="gramStart"/>
            <w:r w:rsidRPr="00B375D8">
              <w:rPr>
                <w:sz w:val="26"/>
                <w:szCs w:val="26"/>
                <w:u w:val="single"/>
              </w:rPr>
              <w:t>.к</w:t>
            </w:r>
            <w:proofErr w:type="gramEnd"/>
            <w:r w:rsidRPr="00B375D8">
              <w:rPr>
                <w:sz w:val="26"/>
                <w:szCs w:val="26"/>
                <w:u w:val="single"/>
              </w:rPr>
              <w:t>ис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./С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0,9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18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5Олс1Б2Е1Д 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(8)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Ол</w:t>
            </w:r>
            <w:proofErr w:type="gramStart"/>
            <w:r w:rsidRPr="00B375D8">
              <w:rPr>
                <w:sz w:val="26"/>
                <w:szCs w:val="26"/>
                <w:u w:val="single"/>
              </w:rPr>
              <w:t>.к</w:t>
            </w:r>
            <w:proofErr w:type="gramEnd"/>
            <w:r w:rsidRPr="00B375D8">
              <w:rPr>
                <w:sz w:val="26"/>
                <w:szCs w:val="26"/>
                <w:u w:val="single"/>
              </w:rPr>
              <w:t>ис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./С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  <w:r w:rsidRPr="00B375D8">
              <w:rPr>
                <w:sz w:val="26"/>
                <w:szCs w:val="26"/>
                <w:u w:val="single"/>
                <w:vertAlign w:val="subscript"/>
              </w:rPr>
              <w:t xml:space="preserve"> </w:t>
            </w:r>
            <w:r w:rsidRPr="00B375D8">
              <w:rPr>
                <w:sz w:val="26"/>
                <w:szCs w:val="26"/>
              </w:rPr>
              <w:t>1,0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19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6Ос1Б1С2Е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(12)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Ос</w:t>
            </w:r>
            <w:proofErr w:type="gramStart"/>
            <w:r w:rsidRPr="00B375D8">
              <w:rPr>
                <w:sz w:val="26"/>
                <w:szCs w:val="26"/>
                <w:u w:val="single"/>
              </w:rPr>
              <w:t>.к</w:t>
            </w:r>
            <w:proofErr w:type="gramEnd"/>
            <w:r w:rsidRPr="00B375D8">
              <w:rPr>
                <w:sz w:val="26"/>
                <w:szCs w:val="26"/>
                <w:u w:val="single"/>
              </w:rPr>
              <w:t>ис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./С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0,9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20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4С3Е3Б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(25)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С.орл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 В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21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9С1Б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(30)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С.мш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./А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</w:tbl>
    <w:p w:rsidR="00582F1F" w:rsidRDefault="00582F1F" w:rsidP="00582F1F"/>
    <w:p w:rsidR="00582F1F" w:rsidRDefault="00582F1F" w:rsidP="00582F1F"/>
    <w:p w:rsidR="00582F1F" w:rsidRPr="00EE685A" w:rsidRDefault="00582F1F" w:rsidP="00582F1F">
      <w:pPr>
        <w:rPr>
          <w:sz w:val="26"/>
          <w:szCs w:val="26"/>
        </w:rPr>
      </w:pPr>
      <w:r w:rsidRPr="00EE685A">
        <w:rPr>
          <w:sz w:val="26"/>
          <w:szCs w:val="26"/>
        </w:rPr>
        <w:lastRenderedPageBreak/>
        <w:t xml:space="preserve">Окончание таблицы </w:t>
      </w:r>
      <w:r w:rsidR="00024FBD">
        <w:rPr>
          <w:sz w:val="26"/>
          <w:szCs w:val="26"/>
        </w:rPr>
        <w:t>10</w:t>
      </w:r>
    </w:p>
    <w:tbl>
      <w:tblPr>
        <w:tblW w:w="14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1"/>
        <w:gridCol w:w="2493"/>
        <w:gridCol w:w="1476"/>
        <w:gridCol w:w="851"/>
        <w:gridCol w:w="567"/>
        <w:gridCol w:w="2810"/>
        <w:gridCol w:w="2823"/>
        <w:gridCol w:w="2834"/>
      </w:tblGrid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2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5</w:t>
            </w: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6</w:t>
            </w: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7</w:t>
            </w: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8</w:t>
            </w: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22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6Б1С2Е1Д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(35)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Б.мш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./В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  <w:tcBorders>
              <w:bottom w:val="nil"/>
            </w:tcBorders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23</w:t>
            </w:r>
          </w:p>
        </w:tc>
        <w:tc>
          <w:tcPr>
            <w:tcW w:w="2493" w:type="dxa"/>
            <w:tcBorders>
              <w:bottom w:val="nil"/>
            </w:tcBorders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7Б3С (35)</w:t>
            </w:r>
          </w:p>
        </w:tc>
        <w:tc>
          <w:tcPr>
            <w:tcW w:w="1476" w:type="dxa"/>
            <w:tcBorders>
              <w:bottom w:val="nil"/>
            </w:tcBorders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Б.мш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./В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  <w:tcBorders>
              <w:bottom w:val="nil"/>
            </w:tcBorders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  <w:tcBorders>
              <w:bottom w:val="nil"/>
            </w:tcBorders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  <w:tcBorders>
              <w:bottom w:val="nil"/>
            </w:tcBorders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  <w:tcBorders>
              <w:bottom w:val="nil"/>
            </w:tcBorders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24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6Б1Ос3Е 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(31)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Б.орл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./С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25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10С (38)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С.вер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./А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0,9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26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7Д2Б1Г (38)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Д.орл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./С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27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9Д1Б+Ос</w:t>
            </w:r>
            <w:proofErr w:type="gramStart"/>
            <w:r w:rsidRPr="00B375D8">
              <w:rPr>
                <w:sz w:val="26"/>
                <w:szCs w:val="26"/>
              </w:rPr>
              <w:t>,Г</w:t>
            </w:r>
            <w:proofErr w:type="gramEnd"/>
            <w:r w:rsidRPr="00B375D8">
              <w:rPr>
                <w:sz w:val="26"/>
                <w:szCs w:val="26"/>
              </w:rPr>
              <w:t xml:space="preserve"> (35)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Д.чер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./С</w:t>
            </w:r>
            <w:r w:rsidRPr="00B375D8">
              <w:rPr>
                <w:sz w:val="26"/>
                <w:szCs w:val="26"/>
                <w:u w:val="single"/>
                <w:vertAlign w:val="subscript"/>
              </w:rPr>
              <w:t>3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28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8С2Б (45)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С.мш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./А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29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6Д1С1Е1Б1Ос (50)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Д.чер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./С</w:t>
            </w:r>
            <w:r w:rsidRPr="00B375D8">
              <w:rPr>
                <w:sz w:val="26"/>
                <w:szCs w:val="26"/>
                <w:u w:val="single"/>
                <w:vertAlign w:val="subscript"/>
              </w:rPr>
              <w:t>3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30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5Д3Е2Ос (51)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Д.сн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./Д</w:t>
            </w:r>
            <w:r w:rsidRPr="00B375D8">
              <w:rPr>
                <w:sz w:val="26"/>
                <w:szCs w:val="26"/>
                <w:u w:val="single"/>
                <w:vertAlign w:val="subscript"/>
              </w:rPr>
              <w:t>3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31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 xml:space="preserve">6Б4С (50) 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Б.мш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./В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32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6Олч1Д1Е1Я1Ос+Г</w:t>
            </w:r>
            <w:proofErr w:type="gramStart"/>
            <w:r w:rsidRPr="00B375D8">
              <w:rPr>
                <w:sz w:val="26"/>
                <w:szCs w:val="26"/>
              </w:rPr>
              <w:t>,Б</w:t>
            </w:r>
            <w:proofErr w:type="gramEnd"/>
            <w:r w:rsidRPr="00B375D8">
              <w:rPr>
                <w:sz w:val="26"/>
                <w:szCs w:val="26"/>
              </w:rPr>
              <w:t xml:space="preserve"> (45)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Ол.сн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./Д</w:t>
            </w:r>
            <w:r w:rsidRPr="00B375D8">
              <w:rPr>
                <w:sz w:val="26"/>
                <w:szCs w:val="26"/>
                <w:u w:val="single"/>
                <w:vertAlign w:val="subscript"/>
              </w:rPr>
              <w:t>3</w:t>
            </w:r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33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6Ос3Е1Б (30)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r w:rsidRPr="00B375D8">
              <w:rPr>
                <w:sz w:val="26"/>
                <w:szCs w:val="26"/>
                <w:u w:val="single"/>
              </w:rPr>
              <w:t>Ос</w:t>
            </w:r>
            <w:proofErr w:type="gramStart"/>
            <w:r w:rsidRPr="00B375D8">
              <w:rPr>
                <w:sz w:val="26"/>
                <w:szCs w:val="26"/>
                <w:u w:val="single"/>
              </w:rPr>
              <w:t>.</w:t>
            </w:r>
            <w:proofErr w:type="gramEnd"/>
            <w:r w:rsidRPr="00B375D8">
              <w:rPr>
                <w:sz w:val="26"/>
                <w:szCs w:val="26"/>
                <w:u w:val="single"/>
              </w:rPr>
              <w:t xml:space="preserve"> </w:t>
            </w:r>
            <w:proofErr w:type="gramStart"/>
            <w:r w:rsidRPr="00B375D8">
              <w:rPr>
                <w:sz w:val="26"/>
                <w:szCs w:val="26"/>
                <w:u w:val="single"/>
              </w:rPr>
              <w:t>о</w:t>
            </w:r>
            <w:proofErr w:type="gramEnd"/>
            <w:r w:rsidRPr="00B375D8">
              <w:rPr>
                <w:sz w:val="26"/>
                <w:szCs w:val="26"/>
                <w:u w:val="single"/>
              </w:rPr>
              <w:t>р./С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0,9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34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8Ос2Б (35)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Ос</w:t>
            </w:r>
            <w:proofErr w:type="gramStart"/>
            <w:r w:rsidRPr="00B375D8">
              <w:rPr>
                <w:sz w:val="26"/>
                <w:szCs w:val="26"/>
                <w:u w:val="single"/>
              </w:rPr>
              <w:t>.к</w:t>
            </w:r>
            <w:proofErr w:type="gramEnd"/>
            <w:r w:rsidRPr="00B375D8">
              <w:rPr>
                <w:sz w:val="26"/>
                <w:szCs w:val="26"/>
                <w:u w:val="single"/>
              </w:rPr>
              <w:t>ис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./Д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2</w:t>
            </w:r>
            <w:proofErr w:type="gramEnd"/>
            <w:r w:rsidRPr="00B375D8">
              <w:rPr>
                <w:sz w:val="26"/>
                <w:szCs w:val="26"/>
                <w:vertAlign w:val="subscript"/>
              </w:rPr>
              <w:t xml:space="preserve">  </w:t>
            </w: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582F1F" w:rsidRPr="00B375D8" w:rsidTr="00A147D9">
        <w:tc>
          <w:tcPr>
            <w:tcW w:w="91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49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7Д2Я1Олч+Кл</w:t>
            </w:r>
            <w:proofErr w:type="gramStart"/>
            <w:r w:rsidRPr="00B375D8">
              <w:rPr>
                <w:sz w:val="26"/>
                <w:szCs w:val="26"/>
              </w:rPr>
              <w:t>,О</w:t>
            </w:r>
            <w:proofErr w:type="gramEnd"/>
            <w:r w:rsidRPr="00B375D8">
              <w:rPr>
                <w:sz w:val="26"/>
                <w:szCs w:val="26"/>
              </w:rPr>
              <w:t>с (60)</w:t>
            </w:r>
          </w:p>
        </w:tc>
        <w:tc>
          <w:tcPr>
            <w:tcW w:w="1476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  <w:u w:val="single"/>
                <w:vertAlign w:val="subscript"/>
              </w:rPr>
            </w:pPr>
            <w:proofErr w:type="spellStart"/>
            <w:r w:rsidRPr="00B375D8">
              <w:rPr>
                <w:sz w:val="26"/>
                <w:szCs w:val="26"/>
                <w:u w:val="single"/>
              </w:rPr>
              <w:t>Д.кр</w:t>
            </w:r>
            <w:proofErr w:type="spellEnd"/>
            <w:r w:rsidRPr="00B375D8">
              <w:rPr>
                <w:sz w:val="26"/>
                <w:szCs w:val="26"/>
                <w:u w:val="single"/>
              </w:rPr>
              <w:t>./Д</w:t>
            </w:r>
            <w:proofErr w:type="gramStart"/>
            <w:r w:rsidRPr="00B375D8">
              <w:rPr>
                <w:sz w:val="26"/>
                <w:szCs w:val="26"/>
                <w:u w:val="single"/>
                <w:vertAlign w:val="subscript"/>
              </w:rPr>
              <w:t>4</w:t>
            </w:r>
            <w:proofErr w:type="gramEnd"/>
          </w:p>
          <w:p w:rsidR="00582F1F" w:rsidRPr="00B375D8" w:rsidRDefault="00582F1F" w:rsidP="00A147D9">
            <w:pPr>
              <w:pStyle w:val="23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375D8">
              <w:rPr>
                <w:sz w:val="26"/>
                <w:szCs w:val="26"/>
              </w:rPr>
              <w:t>0,8</w:t>
            </w:r>
          </w:p>
        </w:tc>
        <w:tc>
          <w:tcPr>
            <w:tcW w:w="851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10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23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582F1F" w:rsidRPr="00B375D8" w:rsidRDefault="00582F1F" w:rsidP="00A147D9">
            <w:pPr>
              <w:pStyle w:val="23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</w:tbl>
    <w:p w:rsidR="00582F1F" w:rsidRDefault="00582F1F" w:rsidP="00582F1F">
      <w:pPr>
        <w:pStyle w:val="23"/>
        <w:spacing w:line="240" w:lineRule="auto"/>
        <w:ind w:firstLine="357"/>
        <w:rPr>
          <w:sz w:val="30"/>
          <w:szCs w:val="30"/>
        </w:rPr>
        <w:sectPr w:rsidR="00582F1F" w:rsidSect="00210B0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01851" w:rsidRDefault="00901851" w:rsidP="00582F1F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bookmarkStart w:id="0" w:name="_GoBack"/>
      <w:bookmarkEnd w:id="0"/>
    </w:p>
    <w:sectPr w:rsidR="00901851" w:rsidSect="002410F5">
      <w:footerReference w:type="even" r:id="rId8"/>
      <w:footerReference w:type="default" r:id="rId9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94" w:rsidRDefault="000F0D94">
      <w:r>
        <w:separator/>
      </w:r>
    </w:p>
  </w:endnote>
  <w:endnote w:type="continuationSeparator" w:id="0">
    <w:p w:rsidR="000F0D94" w:rsidRDefault="000F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9BA" w:rsidRDefault="00E229BA" w:rsidP="00210B0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229BA" w:rsidRDefault="00E229BA" w:rsidP="00210B0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9BA" w:rsidRPr="00D9481F" w:rsidRDefault="00E229BA" w:rsidP="00210B01">
    <w:pPr>
      <w:pStyle w:val="ad"/>
      <w:jc w:val="center"/>
      <w:rPr>
        <w:sz w:val="26"/>
        <w:szCs w:val="26"/>
      </w:rPr>
    </w:pPr>
    <w:r w:rsidRPr="00D9481F">
      <w:rPr>
        <w:sz w:val="26"/>
        <w:szCs w:val="26"/>
      </w:rPr>
      <w:fldChar w:fldCharType="begin"/>
    </w:r>
    <w:r w:rsidRPr="00D9481F">
      <w:rPr>
        <w:sz w:val="26"/>
        <w:szCs w:val="26"/>
      </w:rPr>
      <w:instrText>PAGE   \* MERGEFORMAT</w:instrText>
    </w:r>
    <w:r w:rsidRPr="00D9481F">
      <w:rPr>
        <w:sz w:val="26"/>
        <w:szCs w:val="26"/>
      </w:rPr>
      <w:fldChar w:fldCharType="separate"/>
    </w:r>
    <w:r w:rsidR="00024FBD">
      <w:rPr>
        <w:noProof/>
        <w:sz w:val="26"/>
        <w:szCs w:val="26"/>
      </w:rPr>
      <w:t>10</w:t>
    </w:r>
    <w:r w:rsidRPr="00D9481F">
      <w:rPr>
        <w:sz w:val="26"/>
        <w:szCs w:val="26"/>
      </w:rPr>
      <w:fldChar w:fldCharType="end"/>
    </w:r>
  </w:p>
  <w:p w:rsidR="00E229BA" w:rsidRDefault="00E229BA" w:rsidP="00210B01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94" w:rsidRDefault="000F0D94">
      <w:r>
        <w:separator/>
      </w:r>
    </w:p>
  </w:footnote>
  <w:footnote w:type="continuationSeparator" w:id="0">
    <w:p w:rsidR="000F0D94" w:rsidRDefault="000F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0C3842"/>
    <w:multiLevelType w:val="hybridMultilevel"/>
    <w:tmpl w:val="FF028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3572F9"/>
    <w:multiLevelType w:val="hybridMultilevel"/>
    <w:tmpl w:val="8008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71535"/>
    <w:multiLevelType w:val="multilevel"/>
    <w:tmpl w:val="714E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49716D"/>
    <w:multiLevelType w:val="hybridMultilevel"/>
    <w:tmpl w:val="D368E28E"/>
    <w:lvl w:ilvl="0" w:tplc="512C6270">
      <w:start w:val="54"/>
      <w:numFmt w:val="decimal"/>
      <w:lvlText w:val="%1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095529DA"/>
    <w:multiLevelType w:val="hybridMultilevel"/>
    <w:tmpl w:val="3034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64F58"/>
    <w:multiLevelType w:val="hybridMultilevel"/>
    <w:tmpl w:val="653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93794"/>
    <w:multiLevelType w:val="hybridMultilevel"/>
    <w:tmpl w:val="81F28C66"/>
    <w:lvl w:ilvl="0" w:tplc="9C82CD1A">
      <w:start w:val="1"/>
      <w:numFmt w:val="decimal"/>
      <w:lvlText w:val="%1)"/>
      <w:lvlJc w:val="left"/>
      <w:pPr>
        <w:tabs>
          <w:tab w:val="num" w:pos="851"/>
        </w:tabs>
        <w:ind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C00C47"/>
    <w:multiLevelType w:val="hybridMultilevel"/>
    <w:tmpl w:val="5EE6F4EC"/>
    <w:lvl w:ilvl="0" w:tplc="0419000F">
      <w:start w:val="1"/>
      <w:numFmt w:val="decimal"/>
      <w:lvlText w:val="%1."/>
      <w:lvlJc w:val="left"/>
      <w:pPr>
        <w:tabs>
          <w:tab w:val="num" w:pos="1509"/>
        </w:tabs>
        <w:ind w:left="15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  <w:rPr>
        <w:rFonts w:cs="Times New Roman"/>
      </w:rPr>
    </w:lvl>
  </w:abstractNum>
  <w:abstractNum w:abstractNumId="9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5C6E31"/>
    <w:multiLevelType w:val="multilevel"/>
    <w:tmpl w:val="4B94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920AC1"/>
    <w:multiLevelType w:val="hybridMultilevel"/>
    <w:tmpl w:val="947A9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6D188E"/>
    <w:multiLevelType w:val="hybridMultilevel"/>
    <w:tmpl w:val="337ED2C8"/>
    <w:lvl w:ilvl="0" w:tplc="D0BC4862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F1C4908"/>
    <w:multiLevelType w:val="hybridMultilevel"/>
    <w:tmpl w:val="1E5E5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E2215"/>
    <w:multiLevelType w:val="hybridMultilevel"/>
    <w:tmpl w:val="7F0C81AA"/>
    <w:lvl w:ilvl="0" w:tplc="C194C25A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590F82"/>
    <w:multiLevelType w:val="hybridMultilevel"/>
    <w:tmpl w:val="38323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A3566"/>
    <w:multiLevelType w:val="hybridMultilevel"/>
    <w:tmpl w:val="7534E3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9517E"/>
    <w:multiLevelType w:val="hybridMultilevel"/>
    <w:tmpl w:val="45A059B4"/>
    <w:lvl w:ilvl="0" w:tplc="0C9ACA26">
      <w:start w:val="1"/>
      <w:numFmt w:val="bullet"/>
      <w:lvlText w:val="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FE51AEA"/>
    <w:multiLevelType w:val="hybridMultilevel"/>
    <w:tmpl w:val="F71CB9FA"/>
    <w:lvl w:ilvl="0" w:tplc="F24C0682">
      <w:numFmt w:val="bullet"/>
      <w:lvlText w:val="–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605976E5"/>
    <w:multiLevelType w:val="hybridMultilevel"/>
    <w:tmpl w:val="4A70F84A"/>
    <w:lvl w:ilvl="0" w:tplc="EFAE8420">
      <w:start w:val="54"/>
      <w:numFmt w:val="decimal"/>
      <w:lvlText w:val="%1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6B27A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21">
    <w:nsid w:val="6BBC6C7E"/>
    <w:multiLevelType w:val="hybridMultilevel"/>
    <w:tmpl w:val="352AF6E6"/>
    <w:lvl w:ilvl="0" w:tplc="AF887D10">
      <w:start w:val="4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E0785D"/>
    <w:multiLevelType w:val="singleLevel"/>
    <w:tmpl w:val="3992072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</w:abstractNum>
  <w:abstractNum w:abstractNumId="23">
    <w:nsid w:val="7EE15749"/>
    <w:multiLevelType w:val="hybridMultilevel"/>
    <w:tmpl w:val="90742D46"/>
    <w:lvl w:ilvl="0" w:tplc="F4C6E202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6"/>
  </w:num>
  <w:num w:numId="7">
    <w:abstractNumId w:val="11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lvl w:ilvl="0">
        <w:numFmt w:val="bullet"/>
        <w:lvlText w:val=""/>
        <w:legacy w:legacy="1" w:legacySpace="0" w:legacyIndent="397"/>
        <w:lvlJc w:val="left"/>
        <w:pPr>
          <w:ind w:left="851" w:hanging="397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"/>
  </w:num>
  <w:num w:numId="18">
    <w:abstractNumId w:val="21"/>
  </w:num>
  <w:num w:numId="19">
    <w:abstractNumId w:val="8"/>
  </w:num>
  <w:num w:numId="20">
    <w:abstractNumId w:val="20"/>
    <w:lvlOverride w:ilvl="0">
      <w:startOverride w:val="1"/>
    </w:lvlOverride>
  </w:num>
  <w:num w:numId="21">
    <w:abstractNumId w:val="19"/>
  </w:num>
  <w:num w:numId="22">
    <w:abstractNumId w:val="4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5">
    <w:abstractNumId w:val="12"/>
  </w:num>
  <w:num w:numId="26">
    <w:abstractNumId w:val="15"/>
  </w:num>
  <w:num w:numId="27">
    <w:abstractNumId w:val="22"/>
  </w:num>
  <w:num w:numId="28">
    <w:abstractNumId w:val="9"/>
  </w:num>
  <w:num w:numId="29">
    <w:abstractNumId w:val="18"/>
  </w:num>
  <w:num w:numId="30">
    <w:abstractNumId w:val="1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6"/>
    <w:rsid w:val="00003D1A"/>
    <w:rsid w:val="00004166"/>
    <w:rsid w:val="00024FBD"/>
    <w:rsid w:val="00025E9D"/>
    <w:rsid w:val="00030DB2"/>
    <w:rsid w:val="00040959"/>
    <w:rsid w:val="00063686"/>
    <w:rsid w:val="00072111"/>
    <w:rsid w:val="000752C9"/>
    <w:rsid w:val="00077A3B"/>
    <w:rsid w:val="0008209F"/>
    <w:rsid w:val="0009286A"/>
    <w:rsid w:val="000B4238"/>
    <w:rsid w:val="000B5A70"/>
    <w:rsid w:val="000C6485"/>
    <w:rsid w:val="000D49BB"/>
    <w:rsid w:val="000E1A79"/>
    <w:rsid w:val="000F0D94"/>
    <w:rsid w:val="000F560A"/>
    <w:rsid w:val="001024F7"/>
    <w:rsid w:val="00106B29"/>
    <w:rsid w:val="00112C74"/>
    <w:rsid w:val="0011434A"/>
    <w:rsid w:val="00114F2A"/>
    <w:rsid w:val="001268FD"/>
    <w:rsid w:val="00130441"/>
    <w:rsid w:val="00133D45"/>
    <w:rsid w:val="0013591A"/>
    <w:rsid w:val="001446CA"/>
    <w:rsid w:val="001674C3"/>
    <w:rsid w:val="00167A84"/>
    <w:rsid w:val="001751FD"/>
    <w:rsid w:val="001A2B10"/>
    <w:rsid w:val="001A63D7"/>
    <w:rsid w:val="001B050A"/>
    <w:rsid w:val="001B14FF"/>
    <w:rsid w:val="001B7086"/>
    <w:rsid w:val="001C682A"/>
    <w:rsid w:val="001C7165"/>
    <w:rsid w:val="001C7874"/>
    <w:rsid w:val="001E5347"/>
    <w:rsid w:val="001E56E4"/>
    <w:rsid w:val="001F53A3"/>
    <w:rsid w:val="001F686C"/>
    <w:rsid w:val="00206F1E"/>
    <w:rsid w:val="002079CB"/>
    <w:rsid w:val="00210B01"/>
    <w:rsid w:val="00212653"/>
    <w:rsid w:val="00217E15"/>
    <w:rsid w:val="00220BB5"/>
    <w:rsid w:val="0022483A"/>
    <w:rsid w:val="002323A6"/>
    <w:rsid w:val="002406F2"/>
    <w:rsid w:val="002410F5"/>
    <w:rsid w:val="002472FD"/>
    <w:rsid w:val="00251969"/>
    <w:rsid w:val="002548C3"/>
    <w:rsid w:val="00254EC0"/>
    <w:rsid w:val="002677F7"/>
    <w:rsid w:val="00273275"/>
    <w:rsid w:val="0028100D"/>
    <w:rsid w:val="002B63BF"/>
    <w:rsid w:val="002C1E14"/>
    <w:rsid w:val="002E5E84"/>
    <w:rsid w:val="002F0054"/>
    <w:rsid w:val="00307FCF"/>
    <w:rsid w:val="003337E9"/>
    <w:rsid w:val="003375BF"/>
    <w:rsid w:val="003411EB"/>
    <w:rsid w:val="00343941"/>
    <w:rsid w:val="00350A61"/>
    <w:rsid w:val="00351694"/>
    <w:rsid w:val="0036469B"/>
    <w:rsid w:val="00372CE5"/>
    <w:rsid w:val="003742AD"/>
    <w:rsid w:val="003804DA"/>
    <w:rsid w:val="00384AA0"/>
    <w:rsid w:val="00386D31"/>
    <w:rsid w:val="00392CA6"/>
    <w:rsid w:val="003C0506"/>
    <w:rsid w:val="003D2A85"/>
    <w:rsid w:val="003D711E"/>
    <w:rsid w:val="003E2860"/>
    <w:rsid w:val="00403D89"/>
    <w:rsid w:val="00404C5D"/>
    <w:rsid w:val="004150C5"/>
    <w:rsid w:val="00426EB2"/>
    <w:rsid w:val="00432187"/>
    <w:rsid w:val="00475C9E"/>
    <w:rsid w:val="00490C21"/>
    <w:rsid w:val="004A04BA"/>
    <w:rsid w:val="004C5FB3"/>
    <w:rsid w:val="004D4108"/>
    <w:rsid w:val="004E4592"/>
    <w:rsid w:val="004F5718"/>
    <w:rsid w:val="004F5B9B"/>
    <w:rsid w:val="00503533"/>
    <w:rsid w:val="005162AD"/>
    <w:rsid w:val="00516D04"/>
    <w:rsid w:val="00532AB6"/>
    <w:rsid w:val="005442AC"/>
    <w:rsid w:val="0055695E"/>
    <w:rsid w:val="005579A9"/>
    <w:rsid w:val="0056724A"/>
    <w:rsid w:val="005704A3"/>
    <w:rsid w:val="00574AF6"/>
    <w:rsid w:val="005757FB"/>
    <w:rsid w:val="00582F1F"/>
    <w:rsid w:val="00587526"/>
    <w:rsid w:val="00592858"/>
    <w:rsid w:val="00594999"/>
    <w:rsid w:val="0059511A"/>
    <w:rsid w:val="005953D3"/>
    <w:rsid w:val="005C173B"/>
    <w:rsid w:val="005C2729"/>
    <w:rsid w:val="005D5C7D"/>
    <w:rsid w:val="005D7A88"/>
    <w:rsid w:val="00612C4A"/>
    <w:rsid w:val="00632CE4"/>
    <w:rsid w:val="00636AA5"/>
    <w:rsid w:val="006371C8"/>
    <w:rsid w:val="00650CF0"/>
    <w:rsid w:val="00655C75"/>
    <w:rsid w:val="006635B8"/>
    <w:rsid w:val="00663F86"/>
    <w:rsid w:val="00664D86"/>
    <w:rsid w:val="006763FB"/>
    <w:rsid w:val="00682CC1"/>
    <w:rsid w:val="00687FB3"/>
    <w:rsid w:val="0069675B"/>
    <w:rsid w:val="0069683B"/>
    <w:rsid w:val="006A3788"/>
    <w:rsid w:val="006A3A85"/>
    <w:rsid w:val="006A737B"/>
    <w:rsid w:val="006B2049"/>
    <w:rsid w:val="006B6180"/>
    <w:rsid w:val="006C1A43"/>
    <w:rsid w:val="006C2205"/>
    <w:rsid w:val="006F33D2"/>
    <w:rsid w:val="0072424B"/>
    <w:rsid w:val="0073332D"/>
    <w:rsid w:val="00741523"/>
    <w:rsid w:val="00745CF0"/>
    <w:rsid w:val="00756761"/>
    <w:rsid w:val="00787878"/>
    <w:rsid w:val="00791258"/>
    <w:rsid w:val="00797870"/>
    <w:rsid w:val="007A4D58"/>
    <w:rsid w:val="007B0959"/>
    <w:rsid w:val="007B3717"/>
    <w:rsid w:val="007E509C"/>
    <w:rsid w:val="007F12FE"/>
    <w:rsid w:val="0080579D"/>
    <w:rsid w:val="0082483A"/>
    <w:rsid w:val="00825750"/>
    <w:rsid w:val="00827031"/>
    <w:rsid w:val="0083361E"/>
    <w:rsid w:val="00841D31"/>
    <w:rsid w:val="00842AF6"/>
    <w:rsid w:val="008515D2"/>
    <w:rsid w:val="008662E0"/>
    <w:rsid w:val="00882EC3"/>
    <w:rsid w:val="008868A3"/>
    <w:rsid w:val="00886ABC"/>
    <w:rsid w:val="00886D39"/>
    <w:rsid w:val="00890D23"/>
    <w:rsid w:val="00895B2A"/>
    <w:rsid w:val="008976B2"/>
    <w:rsid w:val="008A02F1"/>
    <w:rsid w:val="008A210F"/>
    <w:rsid w:val="008A5326"/>
    <w:rsid w:val="008A6FD3"/>
    <w:rsid w:val="008A75A0"/>
    <w:rsid w:val="008B2323"/>
    <w:rsid w:val="00900F81"/>
    <w:rsid w:val="00901851"/>
    <w:rsid w:val="00914833"/>
    <w:rsid w:val="009215D9"/>
    <w:rsid w:val="009443CB"/>
    <w:rsid w:val="00960296"/>
    <w:rsid w:val="009709E6"/>
    <w:rsid w:val="00971D43"/>
    <w:rsid w:val="009723F9"/>
    <w:rsid w:val="0097779F"/>
    <w:rsid w:val="00980130"/>
    <w:rsid w:val="00994632"/>
    <w:rsid w:val="00997C0B"/>
    <w:rsid w:val="009A39AE"/>
    <w:rsid w:val="009A3E5C"/>
    <w:rsid w:val="009B7DC4"/>
    <w:rsid w:val="009D6E1F"/>
    <w:rsid w:val="009E6C53"/>
    <w:rsid w:val="009E7BA8"/>
    <w:rsid w:val="009E7C8A"/>
    <w:rsid w:val="009F1DB7"/>
    <w:rsid w:val="009F3ED1"/>
    <w:rsid w:val="00A14244"/>
    <w:rsid w:val="00A200D3"/>
    <w:rsid w:val="00A234C1"/>
    <w:rsid w:val="00A36BAE"/>
    <w:rsid w:val="00A36D5A"/>
    <w:rsid w:val="00A37361"/>
    <w:rsid w:val="00A45411"/>
    <w:rsid w:val="00A50DC1"/>
    <w:rsid w:val="00A51BF4"/>
    <w:rsid w:val="00A52996"/>
    <w:rsid w:val="00A546D9"/>
    <w:rsid w:val="00AA1A5D"/>
    <w:rsid w:val="00AB30A1"/>
    <w:rsid w:val="00AB3920"/>
    <w:rsid w:val="00AB3B3D"/>
    <w:rsid w:val="00AC5B97"/>
    <w:rsid w:val="00AE06E9"/>
    <w:rsid w:val="00AE569A"/>
    <w:rsid w:val="00AF06CB"/>
    <w:rsid w:val="00AF082E"/>
    <w:rsid w:val="00AF58AD"/>
    <w:rsid w:val="00B12389"/>
    <w:rsid w:val="00B40531"/>
    <w:rsid w:val="00B62181"/>
    <w:rsid w:val="00B657AB"/>
    <w:rsid w:val="00B677D3"/>
    <w:rsid w:val="00B67CF2"/>
    <w:rsid w:val="00B751AE"/>
    <w:rsid w:val="00B77F6F"/>
    <w:rsid w:val="00B84D9D"/>
    <w:rsid w:val="00BA742C"/>
    <w:rsid w:val="00BA780D"/>
    <w:rsid w:val="00BB6FF1"/>
    <w:rsid w:val="00BC0E6B"/>
    <w:rsid w:val="00BD163F"/>
    <w:rsid w:val="00BD2767"/>
    <w:rsid w:val="00BD2D5C"/>
    <w:rsid w:val="00BD5A23"/>
    <w:rsid w:val="00BE1060"/>
    <w:rsid w:val="00BE765B"/>
    <w:rsid w:val="00BE76EC"/>
    <w:rsid w:val="00BF2131"/>
    <w:rsid w:val="00BF2FE4"/>
    <w:rsid w:val="00C00617"/>
    <w:rsid w:val="00C12DCB"/>
    <w:rsid w:val="00C2265B"/>
    <w:rsid w:val="00C23BF0"/>
    <w:rsid w:val="00C5063C"/>
    <w:rsid w:val="00C53A7A"/>
    <w:rsid w:val="00C66043"/>
    <w:rsid w:val="00C6731F"/>
    <w:rsid w:val="00C73B64"/>
    <w:rsid w:val="00C82C22"/>
    <w:rsid w:val="00C83EED"/>
    <w:rsid w:val="00C85E95"/>
    <w:rsid w:val="00C8612A"/>
    <w:rsid w:val="00C871AF"/>
    <w:rsid w:val="00C92AF2"/>
    <w:rsid w:val="00C93E3A"/>
    <w:rsid w:val="00CA0657"/>
    <w:rsid w:val="00CB1F11"/>
    <w:rsid w:val="00CD23FD"/>
    <w:rsid w:val="00CD5727"/>
    <w:rsid w:val="00CE06B7"/>
    <w:rsid w:val="00CF322F"/>
    <w:rsid w:val="00CF6918"/>
    <w:rsid w:val="00D12327"/>
    <w:rsid w:val="00D30766"/>
    <w:rsid w:val="00D3132F"/>
    <w:rsid w:val="00D530F4"/>
    <w:rsid w:val="00D77340"/>
    <w:rsid w:val="00D8147C"/>
    <w:rsid w:val="00D8564A"/>
    <w:rsid w:val="00D91CF1"/>
    <w:rsid w:val="00D97099"/>
    <w:rsid w:val="00DA2E78"/>
    <w:rsid w:val="00DC1396"/>
    <w:rsid w:val="00DC5E73"/>
    <w:rsid w:val="00DD2697"/>
    <w:rsid w:val="00DD26BA"/>
    <w:rsid w:val="00E011F5"/>
    <w:rsid w:val="00E12B5F"/>
    <w:rsid w:val="00E14688"/>
    <w:rsid w:val="00E229BA"/>
    <w:rsid w:val="00E2473B"/>
    <w:rsid w:val="00E26439"/>
    <w:rsid w:val="00E532DB"/>
    <w:rsid w:val="00E5788B"/>
    <w:rsid w:val="00E6639F"/>
    <w:rsid w:val="00E91BA9"/>
    <w:rsid w:val="00E940BB"/>
    <w:rsid w:val="00EB095F"/>
    <w:rsid w:val="00EB2584"/>
    <w:rsid w:val="00EC5015"/>
    <w:rsid w:val="00EC6133"/>
    <w:rsid w:val="00F037DD"/>
    <w:rsid w:val="00F0645B"/>
    <w:rsid w:val="00F079A4"/>
    <w:rsid w:val="00F105C2"/>
    <w:rsid w:val="00F14086"/>
    <w:rsid w:val="00F22DD6"/>
    <w:rsid w:val="00F247EF"/>
    <w:rsid w:val="00F3445A"/>
    <w:rsid w:val="00F43FBE"/>
    <w:rsid w:val="00F44E6B"/>
    <w:rsid w:val="00F55976"/>
    <w:rsid w:val="00F66A86"/>
    <w:rsid w:val="00F701F4"/>
    <w:rsid w:val="00F71523"/>
    <w:rsid w:val="00F80A73"/>
    <w:rsid w:val="00F80C21"/>
    <w:rsid w:val="00F8746B"/>
    <w:rsid w:val="00FA7741"/>
    <w:rsid w:val="00FC191F"/>
    <w:rsid w:val="00FC3607"/>
    <w:rsid w:val="00FE14E4"/>
    <w:rsid w:val="00FE2DA2"/>
    <w:rsid w:val="00FE6773"/>
    <w:rsid w:val="00FF11EF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1752</Words>
  <Characters>11717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homepc</cp:lastModifiedBy>
  <cp:revision>10</cp:revision>
  <dcterms:created xsi:type="dcterms:W3CDTF">2018-03-06T09:55:00Z</dcterms:created>
  <dcterms:modified xsi:type="dcterms:W3CDTF">2018-03-10T10:55:00Z</dcterms:modified>
</cp:coreProperties>
</file>